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0875E" w14:textId="77777777" w:rsidR="007413AA" w:rsidRPr="00EE277E" w:rsidRDefault="007413AA" w:rsidP="007413AA">
      <w:pPr>
        <w:rPr>
          <w:rFonts w:ascii="Arial" w:hAnsi="Arial" w:cs="Arial"/>
          <w:sz w:val="22"/>
          <w:szCs w:val="22"/>
          <w:lang w:val="it-IT"/>
        </w:rPr>
      </w:pPr>
      <w:bookmarkStart w:id="0" w:name="_GoBack"/>
      <w:bookmarkEnd w:id="0"/>
    </w:p>
    <w:p w14:paraId="5732E5AC" w14:textId="475D1655" w:rsidR="00DF519D" w:rsidRDefault="00070FFD" w:rsidP="00210F1E">
      <w:pPr>
        <w:pStyle w:val="presssubheadline"/>
        <w:jc w:val="center"/>
        <w:rPr>
          <w:b/>
          <w:color w:val="4074B5"/>
          <w:sz w:val="32"/>
          <w:szCs w:val="32"/>
        </w:rPr>
      </w:pPr>
      <w:r>
        <w:rPr>
          <w:b/>
          <w:color w:val="4074B5"/>
          <w:sz w:val="32"/>
          <w:szCs w:val="32"/>
        </w:rPr>
        <w:t xml:space="preserve">Technical clarification on </w:t>
      </w:r>
      <w:r w:rsidR="00040FBE">
        <w:rPr>
          <w:b/>
          <w:color w:val="4074B5"/>
          <w:sz w:val="32"/>
          <w:szCs w:val="32"/>
        </w:rPr>
        <w:t>P</w:t>
      </w:r>
      <w:r>
        <w:rPr>
          <w:b/>
          <w:color w:val="4074B5"/>
          <w:sz w:val="32"/>
          <w:szCs w:val="32"/>
        </w:rPr>
        <w:t xml:space="preserve">olymer </w:t>
      </w:r>
      <w:r w:rsidR="00EE6E50">
        <w:rPr>
          <w:b/>
          <w:color w:val="4074B5"/>
          <w:sz w:val="32"/>
          <w:szCs w:val="32"/>
        </w:rPr>
        <w:t>c</w:t>
      </w:r>
      <w:r>
        <w:rPr>
          <w:b/>
          <w:color w:val="4074B5"/>
          <w:sz w:val="32"/>
          <w:szCs w:val="32"/>
        </w:rPr>
        <w:t xml:space="preserve">apacitors: </w:t>
      </w:r>
      <w:r w:rsidR="00EE6E50">
        <w:rPr>
          <w:b/>
          <w:color w:val="4074B5"/>
          <w:sz w:val="32"/>
          <w:szCs w:val="32"/>
        </w:rPr>
        <w:br/>
        <w:t>No danger for graphic cards.</w:t>
      </w:r>
    </w:p>
    <w:p w14:paraId="0637A7CF" w14:textId="36C1AF37" w:rsidR="00962670" w:rsidRDefault="00210F1E" w:rsidP="00210F1E">
      <w:pPr>
        <w:pStyle w:val="presssubheadline"/>
        <w:jc w:val="center"/>
      </w:pPr>
      <w:r w:rsidRPr="00210F1E">
        <w:rPr>
          <w:b/>
          <w:color w:val="4074B5"/>
          <w:sz w:val="32"/>
          <w:szCs w:val="32"/>
        </w:rPr>
        <w:br/>
      </w:r>
      <w:r w:rsidR="00EE6E50">
        <w:t xml:space="preserve">Panasonic Industry </w:t>
      </w:r>
      <w:r w:rsidR="00832839" w:rsidRPr="00832839">
        <w:t>disproves</w:t>
      </w:r>
      <w:r w:rsidR="00EE6E50" w:rsidRPr="004B2488">
        <w:rPr>
          <w:color w:val="FF0000"/>
        </w:rPr>
        <w:t xml:space="preserve"> </w:t>
      </w:r>
      <w:r w:rsidR="00EE6E50">
        <w:t xml:space="preserve">rumors </w:t>
      </w:r>
      <w:r w:rsidR="004B2488" w:rsidRPr="00832839">
        <w:t>regarding</w:t>
      </w:r>
      <w:r w:rsidR="00521DD1" w:rsidRPr="00832839">
        <w:t xml:space="preserve"> the harmfulness of</w:t>
      </w:r>
      <w:r w:rsidR="004B2488" w:rsidRPr="00832839">
        <w:t xml:space="preserve"> </w:t>
      </w:r>
      <w:r w:rsidR="00040FBE">
        <w:t>P</w:t>
      </w:r>
      <w:r w:rsidR="00EE6E50">
        <w:t xml:space="preserve">olymer capacitor technology for CPU </w:t>
      </w:r>
      <w:r w:rsidR="004B2488">
        <w:t>and</w:t>
      </w:r>
      <w:r w:rsidR="00EE6E50">
        <w:t xml:space="preserve"> </w:t>
      </w:r>
      <w:r w:rsidR="007D4AFD" w:rsidRPr="007C401A">
        <w:t>GPU</w:t>
      </w:r>
      <w:r w:rsidR="00EE6E50">
        <w:t xml:space="preserve"> boards</w:t>
      </w:r>
    </w:p>
    <w:p w14:paraId="2E060D11" w14:textId="4707C2FE" w:rsidR="0086521F" w:rsidRPr="00210F1E" w:rsidRDefault="0086521F" w:rsidP="0086521F">
      <w:pPr>
        <w:pStyle w:val="pressdate"/>
      </w:pPr>
      <w:r w:rsidRPr="00210F1E">
        <w:t xml:space="preserve">Munich, </w:t>
      </w:r>
      <w:r w:rsidR="00254230">
        <w:t>OCTOBER</w:t>
      </w:r>
      <w:r w:rsidRPr="00210F1E">
        <w:t xml:space="preserve"> 2020 </w:t>
      </w:r>
    </w:p>
    <w:p w14:paraId="055014D8" w14:textId="545099DD" w:rsidR="00EE6E50" w:rsidRDefault="00070FFD" w:rsidP="00070FFD">
      <w:pPr>
        <w:rPr>
          <w:rFonts w:ascii="Arial" w:hAnsi="Arial" w:cs="Arial"/>
          <w:sz w:val="21"/>
          <w:szCs w:val="21"/>
          <w:lang w:val="en-US" w:eastAsia="ja-JP"/>
        </w:rPr>
      </w:pPr>
      <w:r w:rsidRPr="00832839">
        <w:rPr>
          <w:rFonts w:ascii="Arial" w:hAnsi="Arial" w:cs="Arial"/>
          <w:noProof/>
          <w:sz w:val="21"/>
          <w:szCs w:val="21"/>
          <w:lang w:val="en-US" w:eastAsia="ja-JP"/>
        </w:rPr>
        <w:drawing>
          <wp:anchor distT="0" distB="0" distL="114300" distR="114300" simplePos="0" relativeHeight="251658240" behindDoc="0" locked="0" layoutInCell="1" allowOverlap="1" wp14:anchorId="55E31A22" wp14:editId="45A252D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84300" cy="920115"/>
            <wp:effectExtent l="0" t="0" r="635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CITORS_SP-Cap 22_Polymer Capacitors SMD Duo_RG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8430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80" w:rsidRPr="00832839">
        <w:rPr>
          <w:rFonts w:ascii="Arial" w:hAnsi="Arial" w:cs="Arial"/>
          <w:sz w:val="21"/>
          <w:szCs w:val="21"/>
          <w:lang w:val="en-US" w:eastAsia="ja-JP"/>
        </w:rPr>
        <w:t xml:space="preserve">Frozen </w:t>
      </w:r>
      <w:r w:rsidR="007D4AFD" w:rsidRPr="00832839">
        <w:rPr>
          <w:rFonts w:ascii="Arial" w:hAnsi="Arial" w:cs="Arial"/>
          <w:sz w:val="21"/>
          <w:szCs w:val="21"/>
          <w:lang w:val="en-US" w:eastAsia="ja-JP"/>
        </w:rPr>
        <w:t>GPU</w:t>
      </w:r>
      <w:r w:rsidR="00EE6E50" w:rsidRPr="00832839">
        <w:rPr>
          <w:rFonts w:ascii="Arial" w:hAnsi="Arial" w:cs="Arial"/>
          <w:sz w:val="21"/>
          <w:szCs w:val="21"/>
          <w:lang w:val="en-US" w:eastAsia="ja-JP"/>
        </w:rPr>
        <w:t>s, superheated boards –</w:t>
      </w:r>
      <w:r w:rsidR="00832839">
        <w:rPr>
          <w:rFonts w:ascii="Arial" w:hAnsi="Arial" w:cs="Arial"/>
          <w:sz w:val="21"/>
          <w:szCs w:val="21"/>
          <w:lang w:val="en-US" w:eastAsia="ja-JP"/>
        </w:rPr>
        <w:t xml:space="preserve"> there have been some rumors lately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 xml:space="preserve">that using </w:t>
      </w:r>
      <w:r w:rsidR="00832839">
        <w:rPr>
          <w:rFonts w:ascii="Arial" w:hAnsi="Arial" w:cs="Arial"/>
          <w:sz w:val="21"/>
          <w:szCs w:val="21"/>
          <w:lang w:val="en-US" w:eastAsia="ja-JP"/>
        </w:rPr>
        <w:t>P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 xml:space="preserve">olymer capacitors </w:t>
      </w:r>
      <w:r w:rsidR="00832839">
        <w:rPr>
          <w:rFonts w:ascii="Arial" w:hAnsi="Arial" w:cs="Arial"/>
          <w:sz w:val="21"/>
          <w:szCs w:val="21"/>
          <w:lang w:val="en-US" w:eastAsia="ja-JP"/>
        </w:rPr>
        <w:t xml:space="preserve">might cause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 xml:space="preserve">stability issues for </w:t>
      </w:r>
      <w:r w:rsidR="00832839">
        <w:rPr>
          <w:rFonts w:ascii="Arial" w:hAnsi="Arial" w:cs="Arial"/>
          <w:sz w:val="21"/>
          <w:szCs w:val="21"/>
          <w:lang w:val="en-US" w:eastAsia="ja-JP"/>
        </w:rPr>
        <w:t xml:space="preserve">certain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applications.</w:t>
      </w:r>
    </w:p>
    <w:p w14:paraId="332B91EC" w14:textId="77777777" w:rsidR="00832839" w:rsidRPr="001F2D5B" w:rsidRDefault="00832839" w:rsidP="00070FFD">
      <w:pPr>
        <w:rPr>
          <w:rFonts w:ascii="Arial" w:hAnsi="Arial" w:cs="Arial"/>
          <w:sz w:val="21"/>
          <w:szCs w:val="21"/>
          <w:lang w:val="en-US" w:eastAsia="ja-JP"/>
        </w:rPr>
      </w:pPr>
    </w:p>
    <w:p w14:paraId="3CB7EB49" w14:textId="704D7CC4" w:rsidR="00EB3F5D" w:rsidRPr="00832839" w:rsidRDefault="00EB3F5D" w:rsidP="00070FFD">
      <w:pPr>
        <w:rPr>
          <w:rFonts w:ascii="Arial" w:hAnsi="Arial" w:cs="Arial"/>
          <w:sz w:val="21"/>
          <w:szCs w:val="21"/>
          <w:lang w:val="en-US" w:eastAsia="ja-JP"/>
        </w:rPr>
      </w:pPr>
      <w:r w:rsidRPr="00832839">
        <w:rPr>
          <w:rFonts w:ascii="Arial" w:hAnsi="Arial" w:cs="Arial"/>
          <w:sz w:val="21"/>
          <w:szCs w:val="21"/>
          <w:lang w:val="en-US" w:eastAsia="ja-JP"/>
        </w:rPr>
        <w:t>Now, Panasonic Industry</w:t>
      </w:r>
      <w:r w:rsidR="00521DD1" w:rsidRPr="00832839">
        <w:rPr>
          <w:rFonts w:ascii="Arial" w:hAnsi="Arial" w:cs="Arial"/>
          <w:sz w:val="21"/>
          <w:szCs w:val="21"/>
          <w:lang w:val="en-US" w:eastAsia="ja-JP"/>
        </w:rPr>
        <w:t>,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="00521DD1" w:rsidRPr="00832839">
        <w:rPr>
          <w:rFonts w:ascii="Arial" w:hAnsi="Arial" w:cs="Arial"/>
          <w:sz w:val="21"/>
          <w:szCs w:val="21"/>
          <w:lang w:val="en-US" w:eastAsia="ja-JP"/>
        </w:rPr>
        <w:t xml:space="preserve">a 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renowned manufacturer of a widespread portfolio of capacitors, gives the all-clear </w:t>
      </w:r>
      <w:r w:rsidR="004B2488" w:rsidRPr="00832839">
        <w:rPr>
          <w:rFonts w:ascii="Arial" w:hAnsi="Arial" w:cs="Arial"/>
          <w:sz w:val="21"/>
          <w:szCs w:val="21"/>
          <w:lang w:val="en-US" w:eastAsia="ja-JP"/>
        </w:rPr>
        <w:t xml:space="preserve">statement that </w:t>
      </w:r>
      <w:r w:rsidR="008578F3" w:rsidRPr="00832839">
        <w:rPr>
          <w:rFonts w:ascii="Arial" w:hAnsi="Arial" w:cs="Arial"/>
          <w:sz w:val="21"/>
          <w:szCs w:val="21"/>
          <w:lang w:val="en-US" w:eastAsia="ja-JP"/>
        </w:rPr>
        <w:t xml:space="preserve">this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assumption</w:t>
      </w:r>
      <w:r w:rsidR="004B2488" w:rsidRPr="00832839">
        <w:rPr>
          <w:rFonts w:ascii="Arial" w:hAnsi="Arial" w:cs="Arial"/>
          <w:sz w:val="21"/>
          <w:szCs w:val="21"/>
          <w:lang w:val="en-US" w:eastAsia="ja-JP"/>
        </w:rPr>
        <w:t xml:space="preserve"> is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entirely</w:t>
      </w:r>
      <w:r w:rsidR="004B2488" w:rsidRPr="00832839">
        <w:rPr>
          <w:rFonts w:ascii="Arial" w:hAnsi="Arial" w:cs="Arial"/>
          <w:sz w:val="21"/>
          <w:szCs w:val="21"/>
          <w:lang w:val="en-US" w:eastAsia="ja-JP"/>
        </w:rPr>
        <w:t xml:space="preserve"> incorrect and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 xml:space="preserve">refers to the need of taking </w:t>
      </w:r>
      <w:r w:rsidR="00521DD1" w:rsidRPr="00832839">
        <w:rPr>
          <w:rFonts w:ascii="Arial" w:hAnsi="Arial" w:cs="Arial"/>
          <w:sz w:val="21"/>
          <w:szCs w:val="21"/>
          <w:lang w:val="en-US" w:eastAsia="ja-JP"/>
        </w:rPr>
        <w:t xml:space="preserve">the </w:t>
      </w:r>
      <w:r w:rsidR="004775AD" w:rsidRPr="00832839">
        <w:rPr>
          <w:rFonts w:ascii="Arial" w:hAnsi="Arial" w:cs="Arial"/>
          <w:sz w:val="21"/>
          <w:szCs w:val="21"/>
          <w:lang w:val="en-US" w:eastAsia="ja-JP"/>
        </w:rPr>
        <w:t>behavior of polymer capacitors into consideration prior to designing</w:t>
      </w:r>
      <w:r w:rsidRPr="00832839">
        <w:rPr>
          <w:rFonts w:ascii="Arial" w:hAnsi="Arial" w:cs="Arial"/>
          <w:sz w:val="21"/>
          <w:szCs w:val="21"/>
          <w:lang w:val="en-US" w:eastAsia="ja-JP"/>
        </w:rPr>
        <w:t>:</w:t>
      </w:r>
    </w:p>
    <w:p w14:paraId="612FA9F4" w14:textId="7C97D219" w:rsidR="00EB3F5D" w:rsidRPr="001F2D5B" w:rsidRDefault="00EB3F5D" w:rsidP="00070FFD">
      <w:pPr>
        <w:rPr>
          <w:rFonts w:ascii="Arial" w:hAnsi="Arial" w:cs="Arial"/>
          <w:sz w:val="21"/>
          <w:szCs w:val="21"/>
          <w:lang w:val="en-US" w:eastAsia="ja-JP"/>
        </w:rPr>
      </w:pPr>
    </w:p>
    <w:p w14:paraId="7FB7E40B" w14:textId="17C98C0A" w:rsidR="002D5C26" w:rsidRPr="00832839" w:rsidRDefault="00EB3F5D" w:rsidP="00070FFD">
      <w:pPr>
        <w:rPr>
          <w:rFonts w:ascii="Arial" w:hAnsi="Arial" w:cs="Arial"/>
          <w:sz w:val="21"/>
          <w:szCs w:val="21"/>
          <w:lang w:val="en-US" w:eastAsia="ja-JP"/>
        </w:rPr>
      </w:pP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Two different types of capacitors - respectively a mix of both - can be used to design a </w:t>
      </w:r>
      <w:r w:rsidR="007D4AFD" w:rsidRPr="00832839">
        <w:rPr>
          <w:rFonts w:ascii="Arial" w:hAnsi="Arial" w:cs="Arial"/>
          <w:sz w:val="21"/>
          <w:szCs w:val="21"/>
          <w:lang w:val="en-US" w:eastAsia="ja-JP"/>
        </w:rPr>
        <w:t>GPU</w:t>
      </w:r>
      <w:r w:rsidR="007C401A" w:rsidRPr="00832839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or a CPU board: Polymer technology </w:t>
      </w:r>
      <w:r w:rsidR="00521DD1" w:rsidRPr="00832839">
        <w:rPr>
          <w:rFonts w:ascii="Arial" w:hAnsi="Arial" w:cs="Arial"/>
          <w:sz w:val="21"/>
          <w:szCs w:val="21"/>
          <w:lang w:val="en-US" w:eastAsia="ja-JP"/>
        </w:rPr>
        <w:t xml:space="preserve">functions significantly 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better at higher temperatures and 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 xml:space="preserve">has </w:t>
      </w:r>
      <w:r w:rsidRPr="00832839">
        <w:rPr>
          <w:rFonts w:ascii="Arial" w:hAnsi="Arial" w:cs="Arial"/>
          <w:sz w:val="21"/>
          <w:szCs w:val="21"/>
          <w:lang w:val="en-US" w:eastAsia="ja-JP"/>
        </w:rPr>
        <w:t>a high reliability. MLCCs (Multi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>l</w:t>
      </w:r>
      <w:r w:rsidRPr="00832839">
        <w:rPr>
          <w:rFonts w:ascii="Arial" w:hAnsi="Arial" w:cs="Arial"/>
          <w:sz w:val="21"/>
          <w:szCs w:val="21"/>
          <w:lang w:val="en-US" w:eastAsia="ja-JP"/>
        </w:rPr>
        <w:t>ayer Ceramic Capacitors)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,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 xml:space="preserve"> on the other hand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,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tend to function better at high frequencies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>,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but are prone to cracking</w:t>
      </w:r>
      <w:r w:rsidR="002D5C26" w:rsidRPr="00832839">
        <w:rPr>
          <w:rFonts w:ascii="Arial" w:hAnsi="Arial" w:cs="Arial"/>
          <w:sz w:val="21"/>
          <w:szCs w:val="21"/>
          <w:lang w:val="en-US" w:eastAsia="ja-JP"/>
        </w:rPr>
        <w:t xml:space="preserve">. </w:t>
      </w:r>
    </w:p>
    <w:p w14:paraId="67640ED4" w14:textId="79667445" w:rsidR="00EB3F5D" w:rsidRPr="00832839" w:rsidRDefault="002D5C26" w:rsidP="00070FFD">
      <w:pPr>
        <w:rPr>
          <w:rFonts w:ascii="Arial" w:hAnsi="Arial" w:cs="Arial"/>
          <w:sz w:val="21"/>
          <w:szCs w:val="21"/>
          <w:lang w:val="en-US" w:eastAsia="ja-JP"/>
        </w:rPr>
      </w:pP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Hence, combining both technologies would be the option of choice - the appropriate </w:t>
      </w:r>
      <w:r w:rsidR="004B2488" w:rsidRPr="00832839">
        <w:rPr>
          <w:rFonts w:ascii="Arial" w:hAnsi="Arial" w:cs="Arial"/>
          <w:sz w:val="21"/>
          <w:szCs w:val="21"/>
          <w:lang w:val="en-US" w:eastAsia="ja-JP"/>
        </w:rPr>
        <w:t>number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of Polymer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>s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and MLCCs, however, var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>ies</w:t>
      </w:r>
      <w:r w:rsidRPr="00832839">
        <w:rPr>
          <w:rFonts w:ascii="Arial" w:hAnsi="Arial" w:cs="Arial"/>
          <w:sz w:val="21"/>
          <w:szCs w:val="21"/>
          <w:lang w:val="en-US" w:eastAsia="ja-JP"/>
        </w:rPr>
        <w:t xml:space="preserve"> according to the specific design</w:t>
      </w:r>
      <w:r w:rsidR="00EB3F5D" w:rsidRPr="00832839">
        <w:rPr>
          <w:rFonts w:ascii="Arial" w:hAnsi="Arial" w:cs="Arial"/>
          <w:sz w:val="21"/>
          <w:szCs w:val="21"/>
          <w:lang w:val="en-US" w:eastAsia="ja-JP"/>
        </w:rPr>
        <w:t>.</w:t>
      </w:r>
    </w:p>
    <w:p w14:paraId="577688E4" w14:textId="4909BE97" w:rsidR="002D5C26" w:rsidRPr="001F2D5B" w:rsidRDefault="002D5C26" w:rsidP="002D5C26">
      <w:pPr>
        <w:rPr>
          <w:rFonts w:ascii="Arial" w:hAnsi="Arial" w:cs="Arial"/>
          <w:sz w:val="21"/>
          <w:szCs w:val="21"/>
          <w:lang w:val="en-US" w:eastAsia="ja-JP"/>
        </w:rPr>
      </w:pP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Speaking about the presumed hardware damages, a comprehensive evaluation of the overall circuit is essential to state whether a graphics card is stable or not. There are different factors that might cause a </w:t>
      </w:r>
      <w:r w:rsidR="007D4AFD" w:rsidRPr="008578F3">
        <w:rPr>
          <w:rFonts w:ascii="Arial" w:hAnsi="Arial" w:cs="Arial"/>
          <w:sz w:val="21"/>
          <w:szCs w:val="21"/>
          <w:lang w:val="en-US" w:eastAsia="ja-JP"/>
        </w:rPr>
        <w:t>GPU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to freeze, such as hard drive, overheating </w:t>
      </w:r>
      <w:r w:rsidR="007D4AFD" w:rsidRPr="008578F3">
        <w:rPr>
          <w:rFonts w:ascii="Arial" w:hAnsi="Arial" w:cs="Arial"/>
          <w:sz w:val="21"/>
          <w:szCs w:val="21"/>
          <w:lang w:val="en-US" w:eastAsia="ja-JP"/>
        </w:rPr>
        <w:t>GPU</w:t>
      </w:r>
      <w:r w:rsidRPr="001F2D5B">
        <w:rPr>
          <w:rFonts w:ascii="Arial" w:hAnsi="Arial" w:cs="Arial"/>
          <w:sz w:val="21"/>
          <w:szCs w:val="21"/>
          <w:lang w:val="en-US" w:eastAsia="ja-JP"/>
        </w:rPr>
        <w:t>, bad memory or failing power supply due to many reasons.</w:t>
      </w:r>
    </w:p>
    <w:p w14:paraId="73889C49" w14:textId="03678E10" w:rsidR="0015207C" w:rsidRPr="00832839" w:rsidRDefault="00832839" w:rsidP="002D5C26">
      <w:pPr>
        <w:rPr>
          <w:rFonts w:ascii="Arial" w:hAnsi="Arial" w:cs="Arial"/>
          <w:sz w:val="21"/>
          <w:szCs w:val="21"/>
          <w:lang w:val="en-US" w:eastAsia="ja-JP"/>
        </w:rPr>
      </w:pPr>
      <w:r>
        <w:rPr>
          <w:rFonts w:ascii="Arial" w:hAnsi="Arial" w:cs="Arial"/>
          <w:sz w:val="21"/>
          <w:szCs w:val="21"/>
          <w:lang w:val="en-US" w:eastAsia="ja-JP"/>
        </w:rPr>
        <w:t>As a consequence</w:t>
      </w:r>
      <w:r w:rsidR="0015207C" w:rsidRPr="00832839">
        <w:rPr>
          <w:rFonts w:ascii="Arial" w:hAnsi="Arial" w:cs="Arial"/>
          <w:sz w:val="21"/>
          <w:szCs w:val="21"/>
          <w:lang w:val="en-US" w:eastAsia="ja-JP"/>
        </w:rPr>
        <w:t xml:space="preserve">, the </w:t>
      </w:r>
      <w:r w:rsidR="008578F3" w:rsidRPr="00832839">
        <w:rPr>
          <w:rFonts w:ascii="Arial" w:hAnsi="Arial" w:cs="Arial"/>
          <w:sz w:val="21"/>
          <w:szCs w:val="21"/>
          <w:lang w:val="en-US" w:eastAsia="ja-JP"/>
        </w:rPr>
        <w:t xml:space="preserve">assumption of only Polymer capacitors </w:t>
      </w:r>
      <w:r w:rsidR="004775AD" w:rsidRPr="00832839">
        <w:rPr>
          <w:rFonts w:ascii="Arial" w:hAnsi="Arial" w:cs="Arial"/>
          <w:sz w:val="21"/>
          <w:szCs w:val="21"/>
          <w:lang w:val="en-US" w:eastAsia="ja-JP"/>
        </w:rPr>
        <w:t>causing</w:t>
      </w:r>
      <w:r w:rsidR="008578F3" w:rsidRPr="00832839">
        <w:rPr>
          <w:rFonts w:ascii="Arial" w:hAnsi="Arial" w:cs="Arial"/>
          <w:sz w:val="21"/>
          <w:szCs w:val="21"/>
          <w:lang w:val="en-US" w:eastAsia="ja-JP"/>
        </w:rPr>
        <w:t xml:space="preserve"> the failure of graphics cards</w:t>
      </w:r>
      <w:r w:rsidR="0015207C" w:rsidRPr="00832839">
        <w:rPr>
          <w:rFonts w:ascii="Arial" w:hAnsi="Arial" w:cs="Arial"/>
          <w:sz w:val="21"/>
          <w:szCs w:val="21"/>
          <w:lang w:val="en-US" w:eastAsia="ja-JP"/>
        </w:rPr>
        <w:t xml:space="preserve"> is unrestrained </w:t>
      </w:r>
      <w:r w:rsidR="001F2D5B" w:rsidRPr="00832839">
        <w:rPr>
          <w:rFonts w:ascii="Arial" w:hAnsi="Arial" w:cs="Arial"/>
          <w:sz w:val="21"/>
          <w:szCs w:val="21"/>
          <w:lang w:val="en-US" w:eastAsia="ja-JP"/>
        </w:rPr>
        <w:t xml:space="preserve">- </w:t>
      </w:r>
      <w:r w:rsidR="0015207C" w:rsidRPr="00832839">
        <w:rPr>
          <w:rFonts w:ascii="Arial" w:hAnsi="Arial" w:cs="Arial"/>
          <w:sz w:val="21"/>
          <w:szCs w:val="21"/>
          <w:lang w:val="en-US" w:eastAsia="ja-JP"/>
        </w:rPr>
        <w:t>and wrong</w:t>
      </w:r>
      <w:r w:rsidR="001F2D5B" w:rsidRPr="00832839">
        <w:rPr>
          <w:rFonts w:ascii="Arial" w:hAnsi="Arial" w:cs="Arial"/>
          <w:sz w:val="21"/>
          <w:szCs w:val="21"/>
          <w:lang w:val="en-US" w:eastAsia="ja-JP"/>
        </w:rPr>
        <w:t>.</w:t>
      </w:r>
    </w:p>
    <w:p w14:paraId="4421FB31" w14:textId="66AE53D3" w:rsidR="00040FBE" w:rsidRPr="001F2D5B" w:rsidRDefault="00040FBE" w:rsidP="002D5C26">
      <w:pPr>
        <w:rPr>
          <w:rFonts w:ascii="Arial" w:hAnsi="Arial" w:cs="Arial"/>
          <w:sz w:val="21"/>
          <w:szCs w:val="21"/>
          <w:lang w:val="en-US" w:eastAsia="ja-JP"/>
        </w:rPr>
      </w:pPr>
    </w:p>
    <w:p w14:paraId="3C49DCB5" w14:textId="5CD4296B" w:rsidR="00040FBE" w:rsidRPr="001F2D5B" w:rsidRDefault="00070FFD" w:rsidP="00070FFD">
      <w:pPr>
        <w:rPr>
          <w:rFonts w:ascii="Arial" w:hAnsi="Arial" w:cs="Arial"/>
          <w:sz w:val="21"/>
          <w:szCs w:val="21"/>
          <w:lang w:val="en-US" w:eastAsia="ja-JP"/>
        </w:rPr>
      </w:pP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Panasonic 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Industry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provide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s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contemporary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solution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s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for </w:t>
      </w:r>
      <w:r w:rsidR="007D4AFD" w:rsidRPr="008578F3">
        <w:rPr>
          <w:rFonts w:ascii="Arial" w:hAnsi="Arial" w:cs="Arial"/>
          <w:sz w:val="21"/>
          <w:szCs w:val="21"/>
          <w:lang w:val="en-US" w:eastAsia="ja-JP"/>
        </w:rPr>
        <w:t>GPU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and CPU ma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nufacturers</w:t>
      </w:r>
      <w:r w:rsidR="0015207C" w:rsidRPr="001F2D5B">
        <w:rPr>
          <w:rFonts w:ascii="Arial" w:hAnsi="Arial" w:cs="Arial"/>
          <w:sz w:val="21"/>
          <w:szCs w:val="21"/>
          <w:lang w:val="en-US" w:eastAsia="ja-JP"/>
        </w:rPr>
        <w:t xml:space="preserve"> by</w:t>
      </w:r>
      <w:r w:rsidR="001F2D5B" w:rsidRPr="001F2D5B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="0015207C" w:rsidRPr="001F2D5B">
        <w:rPr>
          <w:rFonts w:ascii="Arial" w:hAnsi="Arial" w:cs="Arial"/>
          <w:sz w:val="21"/>
          <w:szCs w:val="21"/>
          <w:lang w:val="en-US" w:eastAsia="ja-JP"/>
        </w:rPr>
        <w:t xml:space="preserve">offering a wide range of Polymer </w:t>
      </w:r>
      <w:r w:rsidR="0015207C" w:rsidRPr="00832839">
        <w:rPr>
          <w:rFonts w:ascii="Arial" w:hAnsi="Arial" w:cs="Arial"/>
          <w:sz w:val="21"/>
          <w:szCs w:val="21"/>
          <w:lang w:val="en-US" w:eastAsia="ja-JP"/>
        </w:rPr>
        <w:t xml:space="preserve">capacitors </w:t>
      </w:r>
      <w:r w:rsidR="000478A7" w:rsidRPr="00832839">
        <w:rPr>
          <w:rFonts w:ascii="Arial" w:hAnsi="Arial" w:cs="Arial"/>
          <w:sz w:val="21"/>
          <w:szCs w:val="21"/>
          <w:lang w:val="en-US" w:eastAsia="ja-JP"/>
        </w:rPr>
        <w:t xml:space="preserve">which can </w:t>
      </w:r>
      <w:r w:rsidR="00832839" w:rsidRPr="00832839">
        <w:rPr>
          <w:rFonts w:ascii="Arial" w:hAnsi="Arial" w:cs="Arial"/>
          <w:sz w:val="21"/>
          <w:szCs w:val="21"/>
          <w:lang w:val="en-US" w:eastAsia="ja-JP"/>
        </w:rPr>
        <w:t>complement</w:t>
      </w:r>
      <w:r w:rsidR="001F2D5B" w:rsidRPr="00832839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MLCCs </w:t>
      </w:r>
      <w:r w:rsidR="00040FBE" w:rsidRPr="001F2D5B">
        <w:rPr>
          <w:rFonts w:ascii="Arial" w:hAnsi="Arial" w:cs="Arial"/>
          <w:sz w:val="21"/>
          <w:szCs w:val="21"/>
          <w:lang w:val="en-US" w:eastAsia="ja-JP"/>
        </w:rPr>
        <w:t>for the best performance possible</w:t>
      </w:r>
      <w:r w:rsidR="001F2D5B" w:rsidRPr="001F2D5B">
        <w:rPr>
          <w:rFonts w:ascii="Arial" w:hAnsi="Arial" w:cs="Arial"/>
          <w:sz w:val="21"/>
          <w:szCs w:val="21"/>
          <w:lang w:val="en-US" w:eastAsia="ja-JP"/>
        </w:rPr>
        <w:t>.</w:t>
      </w:r>
    </w:p>
    <w:p w14:paraId="5EF4C57A" w14:textId="77777777" w:rsidR="001F2D5B" w:rsidRPr="001F2D5B" w:rsidRDefault="001F2D5B" w:rsidP="00040FBE">
      <w:pPr>
        <w:rPr>
          <w:rFonts w:ascii="Arial" w:hAnsi="Arial" w:cs="Arial"/>
          <w:color w:val="000000" w:themeColor="text1"/>
          <w:sz w:val="21"/>
          <w:szCs w:val="21"/>
          <w:highlight w:val="yellow"/>
          <w:lang w:val="en-US" w:eastAsia="ja-JP"/>
        </w:rPr>
      </w:pPr>
    </w:p>
    <w:p w14:paraId="6221BABE" w14:textId="5245DD10" w:rsidR="00040FBE" w:rsidRPr="001F2D5B" w:rsidRDefault="00040FBE" w:rsidP="00040FBE">
      <w:pPr>
        <w:rPr>
          <w:rFonts w:ascii="Arial" w:hAnsi="Arial" w:cs="Arial"/>
          <w:sz w:val="21"/>
          <w:szCs w:val="21"/>
          <w:lang w:val="en-US" w:eastAsia="ja-JP"/>
        </w:rPr>
      </w:pPr>
      <w:r w:rsidRPr="00844741">
        <w:rPr>
          <w:rFonts w:ascii="Arial" w:hAnsi="Arial" w:cs="Arial"/>
          <w:sz w:val="21"/>
          <w:szCs w:val="21"/>
          <w:lang w:val="en-US" w:eastAsia="ja-JP"/>
        </w:rPr>
        <w:t xml:space="preserve">Learn more on </w:t>
      </w:r>
      <w:r w:rsidR="00070FFD" w:rsidRPr="00844741">
        <w:rPr>
          <w:rFonts w:ascii="Arial" w:hAnsi="Arial" w:cs="Arial"/>
          <w:sz w:val="21"/>
          <w:szCs w:val="21"/>
          <w:lang w:val="en-US" w:eastAsia="ja-JP"/>
        </w:rPr>
        <w:t>SP-C</w:t>
      </w:r>
      <w:r w:rsidR="00432A14" w:rsidRPr="00844741">
        <w:rPr>
          <w:rFonts w:ascii="Arial" w:hAnsi="Arial" w:cs="Arial"/>
          <w:sz w:val="21"/>
          <w:szCs w:val="21"/>
          <w:lang w:val="en-US" w:eastAsia="ja-JP"/>
        </w:rPr>
        <w:t>ap</w:t>
      </w:r>
      <w:r w:rsidR="00070FFD" w:rsidRPr="00844741">
        <w:rPr>
          <w:rFonts w:ascii="Arial" w:hAnsi="Arial" w:cs="Arial"/>
          <w:sz w:val="21"/>
          <w:szCs w:val="21"/>
          <w:lang w:val="en-US" w:eastAsia="ja-JP"/>
        </w:rPr>
        <w:t xml:space="preserve"> and POSCAP </w:t>
      </w:r>
      <w:r w:rsidRPr="00844741">
        <w:rPr>
          <w:rFonts w:ascii="Arial" w:hAnsi="Arial" w:cs="Arial"/>
          <w:sz w:val="21"/>
          <w:szCs w:val="21"/>
          <w:lang w:val="en-US" w:eastAsia="ja-JP"/>
        </w:rPr>
        <w:t>series of Panasonic Industry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 </w:t>
      </w:r>
      <w:r w:rsidR="001F2D5B" w:rsidRPr="001F2D5B">
        <w:rPr>
          <w:rFonts w:ascii="Arial" w:hAnsi="Arial" w:cs="Arial"/>
          <w:sz w:val="21"/>
          <w:szCs w:val="21"/>
          <w:lang w:val="en-US" w:eastAsia="ja-JP"/>
        </w:rPr>
        <w:t>standing out with</w:t>
      </w:r>
      <w:r w:rsidR="00070FFD" w:rsidRPr="001F2D5B">
        <w:rPr>
          <w:rFonts w:ascii="Arial" w:hAnsi="Arial" w:cs="Arial"/>
          <w:sz w:val="21"/>
          <w:szCs w:val="21"/>
          <w:lang w:val="en-US" w:eastAsia="ja-JP"/>
        </w:rPr>
        <w:t xml:space="preserve"> lowest ESR and high capacitance 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- and being proven in their compatibility with </w:t>
      </w:r>
      <w:r w:rsidR="00070FFD" w:rsidRPr="001F2D5B">
        <w:rPr>
          <w:rFonts w:ascii="Arial" w:hAnsi="Arial" w:cs="Arial"/>
          <w:sz w:val="21"/>
          <w:szCs w:val="21"/>
          <w:lang w:val="en-US" w:eastAsia="ja-JP"/>
        </w:rPr>
        <w:t xml:space="preserve">MLCCs for </w:t>
      </w:r>
      <w:r w:rsidRPr="001F2D5B">
        <w:rPr>
          <w:rFonts w:ascii="Arial" w:hAnsi="Arial" w:cs="Arial"/>
          <w:sz w:val="21"/>
          <w:szCs w:val="21"/>
          <w:lang w:val="en-US" w:eastAsia="ja-JP"/>
        </w:rPr>
        <w:t xml:space="preserve">those specific </w:t>
      </w:r>
      <w:r w:rsidR="00070FFD" w:rsidRPr="001F2D5B">
        <w:rPr>
          <w:rFonts w:ascii="Arial" w:hAnsi="Arial" w:cs="Arial"/>
          <w:sz w:val="21"/>
          <w:szCs w:val="21"/>
          <w:lang w:val="en-US" w:eastAsia="ja-JP"/>
        </w:rPr>
        <w:t xml:space="preserve">applications. </w:t>
      </w:r>
    </w:p>
    <w:p w14:paraId="3DF5E774" w14:textId="4A5DFFFA" w:rsidR="00C676B5" w:rsidRDefault="00C676B5" w:rsidP="00040FBE">
      <w:pPr>
        <w:rPr>
          <w:rFonts w:ascii="Arial" w:hAnsi="Arial" w:cs="Arial"/>
          <w:sz w:val="21"/>
          <w:szCs w:val="21"/>
          <w:lang w:val="en-US" w:eastAsia="ja-JP"/>
        </w:rPr>
      </w:pPr>
    </w:p>
    <w:p w14:paraId="1331F995" w14:textId="6849EA57" w:rsidR="00227CB5" w:rsidRDefault="005C714C" w:rsidP="00040FBE">
      <w:pPr>
        <w:rPr>
          <w:rFonts w:ascii="Arial" w:hAnsi="Arial" w:cs="Arial"/>
          <w:sz w:val="21"/>
          <w:szCs w:val="21"/>
          <w:lang w:val="en-US" w:eastAsia="ja-JP"/>
        </w:rPr>
      </w:pPr>
      <w:hyperlink r:id="rId12" w:history="1">
        <w:r w:rsidR="00227CB5" w:rsidRPr="001F2D5B">
          <w:rPr>
            <w:rStyle w:val="Hyperlink"/>
            <w:lang w:val="en-US"/>
          </w:rPr>
          <w:t>https://industry.panasonic.eu/components/capacitors/polymer-capacitors</w:t>
        </w:r>
      </w:hyperlink>
    </w:p>
    <w:p w14:paraId="3CF400CD" w14:textId="77777777" w:rsidR="00040FBE" w:rsidRDefault="00040FBE">
      <w:pPr>
        <w:rPr>
          <w:rFonts w:ascii="Arial" w:hAnsi="Arial" w:cs="Arial"/>
          <w:sz w:val="21"/>
          <w:szCs w:val="21"/>
          <w:lang w:val="en-US" w:eastAsia="ja-JP"/>
        </w:rPr>
      </w:pPr>
      <w:r>
        <w:rPr>
          <w:rFonts w:ascii="Arial" w:hAnsi="Arial" w:cs="Arial"/>
          <w:sz w:val="21"/>
          <w:szCs w:val="21"/>
          <w:lang w:val="en-US" w:eastAsia="ja-JP"/>
        </w:rPr>
        <w:br w:type="page"/>
      </w:r>
    </w:p>
    <w:p w14:paraId="6C31B0F2" w14:textId="77777777" w:rsidR="0086521F" w:rsidRPr="00040FBE" w:rsidRDefault="0086521F" w:rsidP="00040FBE">
      <w:pPr>
        <w:rPr>
          <w:rFonts w:ascii="Arial" w:hAnsi="Arial" w:cs="Arial"/>
          <w:sz w:val="21"/>
          <w:szCs w:val="21"/>
          <w:lang w:val="en-US" w:eastAsia="ja-JP"/>
        </w:rPr>
      </w:pPr>
    </w:p>
    <w:p w14:paraId="6D493E77" w14:textId="77777777" w:rsidR="00040FBE" w:rsidRPr="00B41198" w:rsidRDefault="00040FBE" w:rsidP="00B41198">
      <w:pPr>
        <w:pStyle w:val="presscompany-info"/>
      </w:pPr>
    </w:p>
    <w:p w14:paraId="5917AB2F" w14:textId="77777777" w:rsidR="00791DE2" w:rsidRPr="00B41198" w:rsidRDefault="00791DE2" w:rsidP="00B41198">
      <w:pPr>
        <w:pStyle w:val="presscompany-info"/>
        <w:rPr>
          <w:b/>
        </w:rPr>
      </w:pPr>
      <w:r w:rsidRPr="00B41198">
        <w:rPr>
          <w:b/>
        </w:rPr>
        <w:t>About Panasonic</w:t>
      </w:r>
    </w:p>
    <w:p w14:paraId="7C0EFD64" w14:textId="77777777" w:rsidR="00791DE2" w:rsidRPr="00B41198" w:rsidRDefault="00404396" w:rsidP="00B41198">
      <w:pPr>
        <w:pStyle w:val="presscompany-info"/>
      </w:pPr>
      <w:r w:rsidRPr="00F161E4">
        <w:rPr>
          <w:rFonts w:cs="Arial"/>
          <w:szCs w:val="22"/>
        </w:rPr>
        <w:t xml:space="preserve">Panasonic Corporation is a </w:t>
      </w:r>
      <w:r>
        <w:rPr>
          <w:rFonts w:cs="Arial"/>
          <w:szCs w:val="22"/>
        </w:rPr>
        <w:t>global</w:t>
      </w:r>
      <w:r w:rsidRPr="00F161E4">
        <w:rPr>
          <w:rFonts w:cs="Arial"/>
          <w:szCs w:val="22"/>
        </w:rPr>
        <w:t xml:space="preserve"> leader </w:t>
      </w:r>
      <w:r>
        <w:rPr>
          <w:rFonts w:cs="Arial"/>
          <w:szCs w:val="22"/>
        </w:rPr>
        <w:t>developing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innovative </w:t>
      </w:r>
      <w:r w:rsidRPr="00F161E4">
        <w:rPr>
          <w:rFonts w:cs="Arial"/>
          <w:szCs w:val="22"/>
        </w:rPr>
        <w:t xml:space="preserve">technologies and solutions for </w:t>
      </w:r>
      <w:r>
        <w:rPr>
          <w:rFonts w:cs="Arial"/>
          <w:szCs w:val="22"/>
        </w:rPr>
        <w:t>wide-ranging applications</w:t>
      </w:r>
      <w:r w:rsidRPr="00F161E4">
        <w:rPr>
          <w:rFonts w:cs="Arial"/>
          <w:szCs w:val="22"/>
        </w:rPr>
        <w:t xml:space="preserve"> in the </w:t>
      </w:r>
      <w:r w:rsidRPr="00F161E4">
        <w:rPr>
          <w:rFonts w:cs="Arial" w:hint="eastAsia"/>
          <w:szCs w:val="22"/>
        </w:rPr>
        <w:t>consumer electronics, housing, automotive</w:t>
      </w:r>
      <w:r>
        <w:rPr>
          <w:rFonts w:cs="Arial" w:hint="eastAsia"/>
          <w:szCs w:val="22"/>
        </w:rPr>
        <w:t xml:space="preserve">, and B2B </w:t>
      </w:r>
      <w:r>
        <w:rPr>
          <w:rFonts w:cs="Arial"/>
          <w:szCs w:val="22"/>
        </w:rPr>
        <w:t>sectors</w:t>
      </w:r>
      <w:r w:rsidRPr="00863838">
        <w:rPr>
          <w:rFonts w:cs="Arial"/>
          <w:szCs w:val="22"/>
        </w:rPr>
        <w:t>.</w:t>
      </w:r>
      <w:r w:rsidRPr="00863838">
        <w:rPr>
          <w:rFonts w:cs="Arial" w:hint="eastAsia"/>
          <w:szCs w:val="22"/>
        </w:rPr>
        <w:t xml:space="preserve"> </w:t>
      </w:r>
      <w:r w:rsidRPr="00863838">
        <w:rPr>
          <w:rFonts w:cs="Arial"/>
          <w:szCs w:val="22"/>
        </w:rPr>
        <w:t>The company, which celebrated its 100</w:t>
      </w:r>
      <w:r w:rsidRPr="00863838">
        <w:rPr>
          <w:rFonts w:cs="Arial"/>
          <w:szCs w:val="22"/>
          <w:vertAlign w:val="superscript"/>
        </w:rPr>
        <w:t>th</w:t>
      </w:r>
      <w:r w:rsidRPr="00863838">
        <w:rPr>
          <w:rFonts w:cs="Arial"/>
          <w:szCs w:val="22"/>
        </w:rPr>
        <w:t xml:space="preserve"> anniversary in 2018, </w:t>
      </w:r>
      <w:r w:rsidRPr="00F161E4">
        <w:rPr>
          <w:rFonts w:cs="Arial"/>
          <w:szCs w:val="22"/>
        </w:rPr>
        <w:t>operat</w:t>
      </w:r>
      <w:r>
        <w:rPr>
          <w:rFonts w:cs="Arial"/>
          <w:szCs w:val="22"/>
        </w:rPr>
        <w:t>es</w:t>
      </w:r>
      <w:r w:rsidRPr="00F161E4">
        <w:rPr>
          <w:rFonts w:cs="Arial"/>
          <w:szCs w:val="22"/>
        </w:rPr>
        <w:t xml:space="preserve"> </w:t>
      </w:r>
      <w:r>
        <w:rPr>
          <w:rFonts w:cs="Arial" w:hint="eastAsia"/>
          <w:szCs w:val="22"/>
        </w:rPr>
        <w:t>5</w:t>
      </w:r>
      <w:r>
        <w:rPr>
          <w:rFonts w:cs="Arial"/>
          <w:szCs w:val="22"/>
        </w:rPr>
        <w:t>28</w:t>
      </w:r>
      <w:r w:rsidRPr="00F161E4">
        <w:rPr>
          <w:rFonts w:cs="Arial"/>
          <w:szCs w:val="22"/>
        </w:rPr>
        <w:t xml:space="preserve"> subsidiaries and </w:t>
      </w:r>
      <w:r>
        <w:rPr>
          <w:rFonts w:cs="Arial" w:hint="eastAsia"/>
          <w:szCs w:val="22"/>
        </w:rPr>
        <w:t>72</w:t>
      </w:r>
      <w:r w:rsidRPr="00F161E4">
        <w:rPr>
          <w:rFonts w:cs="Arial"/>
          <w:szCs w:val="22"/>
        </w:rPr>
        <w:t xml:space="preserve"> associated companies worldwide</w:t>
      </w:r>
      <w:r>
        <w:rPr>
          <w:rFonts w:cs="Arial"/>
          <w:szCs w:val="22"/>
        </w:rPr>
        <w:t xml:space="preserve"> and</w:t>
      </w:r>
      <w:r w:rsidRPr="00F161E4">
        <w:rPr>
          <w:rFonts w:cs="Arial" w:hint="eastAsia"/>
          <w:szCs w:val="22"/>
        </w:rPr>
        <w:t xml:space="preserve"> </w:t>
      </w:r>
      <w:r>
        <w:rPr>
          <w:rFonts w:cs="Arial"/>
          <w:szCs w:val="22"/>
        </w:rPr>
        <w:t>reported</w:t>
      </w:r>
      <w:r w:rsidRPr="00F161E4">
        <w:rPr>
          <w:rFonts w:cs="Arial"/>
          <w:szCs w:val="22"/>
        </w:rPr>
        <w:t xml:space="preserve"> consolidated net sales of </w:t>
      </w:r>
      <w:r>
        <w:rPr>
          <w:rFonts w:cs="Arial"/>
          <w:szCs w:val="22"/>
        </w:rPr>
        <w:t>61.9 billion Euro (7.49</w:t>
      </w:r>
      <w:r w:rsidRPr="00F161E4" w:rsidDel="00AB41C9">
        <w:rPr>
          <w:rFonts w:cs="Arial"/>
          <w:szCs w:val="22"/>
        </w:rPr>
        <w:t xml:space="preserve"> </w:t>
      </w:r>
      <w:r w:rsidRPr="00F161E4">
        <w:rPr>
          <w:rFonts w:cs="Arial"/>
          <w:szCs w:val="22"/>
        </w:rPr>
        <w:t>trillion yen</w:t>
      </w:r>
      <w:r>
        <w:rPr>
          <w:rFonts w:cs="Arial"/>
          <w:szCs w:val="22"/>
        </w:rPr>
        <w:t>)</w:t>
      </w:r>
      <w:r w:rsidRPr="00F161E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for the year ended March 31, 2020</w:t>
      </w:r>
      <w:r w:rsidRPr="00F161E4">
        <w:rPr>
          <w:rFonts w:cs="Arial"/>
          <w:szCs w:val="22"/>
        </w:rPr>
        <w:t xml:space="preserve">. Committed to </w:t>
      </w:r>
      <w:r>
        <w:rPr>
          <w:rFonts w:cs="Arial"/>
          <w:szCs w:val="22"/>
        </w:rPr>
        <w:t>pursuing</w:t>
      </w:r>
      <w:r w:rsidRPr="00F161E4">
        <w:rPr>
          <w:rFonts w:cs="Arial"/>
          <w:szCs w:val="22"/>
        </w:rPr>
        <w:t xml:space="preserve"> new value through </w:t>
      </w:r>
      <w:r>
        <w:rPr>
          <w:rFonts w:cs="Arial"/>
          <w:szCs w:val="22"/>
        </w:rPr>
        <w:t xml:space="preserve">collaborative </w:t>
      </w:r>
      <w:r w:rsidRPr="00F161E4">
        <w:rPr>
          <w:rFonts w:cs="Arial"/>
          <w:szCs w:val="22"/>
        </w:rPr>
        <w:t xml:space="preserve">innovation, the company uses its technologies to create a better life and a better world for customers. </w:t>
      </w:r>
      <w:r>
        <w:rPr>
          <w:rFonts w:cs="Arial"/>
          <w:szCs w:val="22"/>
        </w:rPr>
        <w:br/>
      </w:r>
      <w:r w:rsidR="00791DE2" w:rsidRPr="00B41198">
        <w:t xml:space="preserve">To learn more about Panasonic: </w:t>
      </w:r>
      <w:hyperlink r:id="rId13" w:history="1">
        <w:r w:rsidR="00791DE2" w:rsidRPr="00831F71">
          <w:rPr>
            <w:rStyle w:val="Hyperlink"/>
            <w:rFonts w:cs="Arial"/>
            <w:color w:val="auto"/>
            <w:szCs w:val="22"/>
          </w:rPr>
          <w:t>http://www.panasonic.com/global</w:t>
        </w:r>
      </w:hyperlink>
    </w:p>
    <w:p w14:paraId="661BE4EE" w14:textId="77777777" w:rsidR="00791DE2" w:rsidRPr="00B41198" w:rsidRDefault="00791DE2" w:rsidP="00B41198">
      <w:pPr>
        <w:pStyle w:val="presscompany-info"/>
      </w:pPr>
    </w:p>
    <w:p w14:paraId="572A6530" w14:textId="77777777" w:rsidR="00791DE2" w:rsidRPr="00B41198" w:rsidRDefault="00791DE2" w:rsidP="00B41198">
      <w:pPr>
        <w:pStyle w:val="presscompany-info"/>
        <w:rPr>
          <w:b/>
          <w:bCs/>
        </w:rPr>
      </w:pPr>
      <w:r w:rsidRPr="00B41198">
        <w:rPr>
          <w:b/>
          <w:bCs/>
        </w:rPr>
        <w:t>About Panasonic Industry Europe</w:t>
      </w:r>
    </w:p>
    <w:p w14:paraId="1078BD67" w14:textId="77777777" w:rsidR="00791DE2" w:rsidRPr="00B41198" w:rsidRDefault="00791DE2" w:rsidP="00B41198">
      <w:pPr>
        <w:pStyle w:val="presscompany-info"/>
      </w:pPr>
      <w:r w:rsidRPr="00B41198">
        <w:t>Panasonic Industry Europe GmbH is part of the global Panasonic Group and provides automotive and industrial products and services in Europe. As a partner for the industrial sector, Panasonic researches, develops, manufactures and supplies technologies that support the slogan “A Better Life, A Better World”.</w:t>
      </w:r>
    </w:p>
    <w:p w14:paraId="0306DF87" w14:textId="77777777" w:rsidR="00831F71" w:rsidRDefault="00791DE2" w:rsidP="00B41198">
      <w:pPr>
        <w:pStyle w:val="presscompany-info"/>
      </w:pPr>
      <w:r w:rsidRPr="00B41198">
        <w:t xml:space="preserve">The company’s portfolio covers key electronic components, devices and modules up to complete solutions and production equipment for manufacturing lines across a broad range of industries. Panasonic Industry Europe is part of the global company Panasonic Industrial Solutions. </w:t>
      </w:r>
    </w:p>
    <w:p w14:paraId="39B9FFFB" w14:textId="77777777" w:rsidR="00791DE2" w:rsidRPr="00831F71" w:rsidRDefault="00791DE2" w:rsidP="00B41198">
      <w:pPr>
        <w:pStyle w:val="presscompany-info"/>
        <w:rPr>
          <w:color w:val="auto"/>
        </w:rPr>
      </w:pPr>
      <w:r w:rsidRPr="00B41198">
        <w:t xml:space="preserve">More about Panasonic Industry Europe: </w:t>
      </w:r>
      <w:hyperlink r:id="rId14" w:history="1">
        <w:r w:rsidRPr="00831F71">
          <w:rPr>
            <w:rStyle w:val="Hyperlink"/>
            <w:rFonts w:cs="Arial"/>
            <w:color w:val="auto"/>
            <w:szCs w:val="22"/>
          </w:rPr>
          <w:t>http://industry.panasonic.eu</w:t>
        </w:r>
      </w:hyperlink>
    </w:p>
    <w:p w14:paraId="2F9E1408" w14:textId="77777777" w:rsidR="00791DE2" w:rsidRPr="00B41198" w:rsidRDefault="00791DE2" w:rsidP="00B41198">
      <w:pPr>
        <w:pStyle w:val="presscompany-info"/>
      </w:pPr>
    </w:p>
    <w:sectPr w:rsidR="00791DE2" w:rsidRPr="00B41198" w:rsidSect="007D7685">
      <w:headerReference w:type="default" r:id="rId15"/>
      <w:footerReference w:type="default" r:id="rId16"/>
      <w:pgSz w:w="11900" w:h="16840"/>
      <w:pgMar w:top="2835" w:right="3402" w:bottom="1418" w:left="1134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4D7F2" w14:textId="77777777" w:rsidR="005C714C" w:rsidRDefault="005C714C">
      <w:r>
        <w:separator/>
      </w:r>
    </w:p>
  </w:endnote>
  <w:endnote w:type="continuationSeparator" w:id="0">
    <w:p w14:paraId="425FB798" w14:textId="77777777" w:rsidR="005C714C" w:rsidRDefault="005C7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74524" w14:textId="77777777" w:rsidR="00140D39" w:rsidRPr="00770217" w:rsidRDefault="00140D39" w:rsidP="00140D39">
    <w:pPr>
      <w:pStyle w:val="presspageno"/>
      <w:framePr w:wrap="around"/>
    </w:pPr>
    <w:r>
      <w:t>Page</w:t>
    </w:r>
    <w:r w:rsidRPr="00770217">
      <w:t xml:space="preserve"> </w:t>
    </w:r>
    <w:r w:rsidRPr="00770217">
      <w:fldChar w:fldCharType="begin"/>
    </w:r>
    <w:r w:rsidRPr="00770217">
      <w:instrText>PAGE   \* MERGEFORMAT</w:instrText>
    </w:r>
    <w:r w:rsidRPr="00770217">
      <w:fldChar w:fldCharType="separate"/>
    </w:r>
    <w:r w:rsidR="00404396">
      <w:rPr>
        <w:noProof/>
      </w:rPr>
      <w:t>2</w:t>
    </w:r>
    <w:r w:rsidRPr="00770217">
      <w:fldChar w:fldCharType="end"/>
    </w:r>
    <w:r w:rsidRPr="00770217">
      <w:t xml:space="preserve"> | </w:t>
    </w:r>
    <w:fldSimple w:instr="NUMPAGES  \* Arabic  \* MERGEFORMAT">
      <w:r w:rsidR="00404396">
        <w:rPr>
          <w:noProof/>
        </w:rPr>
        <w:t>2</w:t>
      </w:r>
    </w:fldSimple>
    <w:r>
      <w:tab/>
    </w:r>
  </w:p>
  <w:p w14:paraId="6D642654" w14:textId="77777777" w:rsidR="00140D39" w:rsidRDefault="00140D3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C2106" w14:textId="77777777" w:rsidR="005C714C" w:rsidRDefault="005C714C">
      <w:r>
        <w:separator/>
      </w:r>
    </w:p>
  </w:footnote>
  <w:footnote w:type="continuationSeparator" w:id="0">
    <w:p w14:paraId="7880E148" w14:textId="77777777" w:rsidR="005C714C" w:rsidRDefault="005C7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765A1" w14:textId="77777777" w:rsidR="00867FBE" w:rsidRPr="004B0279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IE"/>
      </w:rPr>
    </w:pPr>
    <w:r w:rsidRPr="004B0279">
      <w:rPr>
        <w:rFonts w:ascii="Arial Narrow" w:hAnsi="Arial Narrow"/>
        <w:color w:val="A3A3A3"/>
        <w:sz w:val="18"/>
        <w:lang w:val="en-IE"/>
      </w:rPr>
      <w:t xml:space="preserve">Panasonic </w:t>
    </w:r>
    <w:r>
      <w:rPr>
        <w:rFonts w:ascii="Arial Narrow" w:hAnsi="Arial Narrow"/>
        <w:color w:val="A3A3A3"/>
        <w:sz w:val="18"/>
        <w:lang w:val="en-IE"/>
      </w:rPr>
      <w:t>Industry Europe</w:t>
    </w:r>
    <w:r w:rsidRPr="004B0279">
      <w:rPr>
        <w:rFonts w:ascii="Arial Narrow" w:hAnsi="Arial Narrow"/>
        <w:color w:val="A3A3A3"/>
        <w:sz w:val="18"/>
        <w:lang w:val="en-IE"/>
      </w:rPr>
      <w:t xml:space="preserve"> GmbH</w:t>
    </w:r>
  </w:p>
  <w:p w14:paraId="18D2A868" w14:textId="77777777" w:rsidR="00867FBE" w:rsidRPr="00AF1584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US"/>
      </w:rPr>
      <w:t>Caroline-Herschel</w:t>
    </w:r>
    <w:r w:rsidRPr="00AF1584">
      <w:rPr>
        <w:rFonts w:ascii="Arial Narrow" w:hAnsi="Arial Narrow"/>
        <w:color w:val="A3A3A3"/>
        <w:sz w:val="18"/>
        <w:lang w:val="en-US"/>
      </w:rPr>
      <w:t>-Strasse 100</w:t>
    </w:r>
  </w:p>
  <w:p w14:paraId="64936C3B" w14:textId="77777777" w:rsidR="00867FBE" w:rsidRPr="00832839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32839">
      <w:rPr>
        <w:rFonts w:ascii="Arial Narrow" w:hAnsi="Arial Narrow"/>
        <w:color w:val="A3A3A3"/>
        <w:sz w:val="18"/>
        <w:lang w:val="en-US"/>
      </w:rPr>
      <w:t>85521 Ottobrunn, Germany</w:t>
    </w:r>
  </w:p>
  <w:p w14:paraId="06ABF418" w14:textId="77777777" w:rsidR="00867FBE" w:rsidRPr="00832839" w:rsidRDefault="005C714C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1" w:history="1">
      <w:r w:rsidR="00867FBE" w:rsidRPr="00832839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0DBFFC56" w14:textId="77777777" w:rsidR="00867FBE" w:rsidRPr="00832839" w:rsidRDefault="00867FBE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</w:p>
  <w:p w14:paraId="19402AE3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Press contact:</w:t>
    </w:r>
  </w:p>
  <w:p w14:paraId="4DBA106B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Moritz Cehak</w:t>
    </w:r>
  </w:p>
  <w:p w14:paraId="7614BD6C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 xml:space="preserve">Email: </w:t>
    </w:r>
    <w:hyperlink r:id="rId2" w:history="1">
      <w:r w:rsidRPr="00867FBE">
        <w:rPr>
          <w:rStyle w:val="Hyperlink"/>
          <w:rFonts w:ascii="Arial Narrow" w:hAnsi="Arial Narrow"/>
          <w:sz w:val="18"/>
          <w:lang w:val="en-US"/>
        </w:rPr>
        <w:t>moritz.cehak@eu.panasonic.com</w:t>
      </w:r>
    </w:hyperlink>
  </w:p>
  <w:p w14:paraId="14B3CF4C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  <w:r w:rsidRPr="00867FBE">
      <w:rPr>
        <w:rFonts w:ascii="Arial Narrow" w:hAnsi="Arial Narrow"/>
        <w:color w:val="A3A3A3"/>
        <w:sz w:val="18"/>
        <w:lang w:val="en-US"/>
      </w:rPr>
      <w:t>Phone: +49 89 45354 1228</w:t>
    </w:r>
  </w:p>
  <w:p w14:paraId="51246236" w14:textId="77777777" w:rsidR="00867FBE" w:rsidRPr="00867FBE" w:rsidRDefault="005C714C" w:rsidP="00867FBE">
    <w:pPr>
      <w:framePr w:w="2654" w:h="5732" w:hRule="exact" w:hSpace="142" w:wrap="around" w:vAnchor="text" w:hAnchor="page" w:x="8595" w:y="2542"/>
      <w:rPr>
        <w:rStyle w:val="Hyperlink"/>
        <w:color w:val="A3A3A3"/>
        <w:lang w:val="en-US"/>
      </w:rPr>
    </w:pPr>
    <w:hyperlink r:id="rId3" w:history="1">
      <w:r w:rsidR="00867FBE" w:rsidRPr="00867FBE">
        <w:rPr>
          <w:rStyle w:val="Hyperlink"/>
          <w:rFonts w:ascii="Arial Narrow" w:hAnsi="Arial Narrow"/>
          <w:color w:val="A3A3A3"/>
          <w:sz w:val="18"/>
          <w:lang w:val="en-US"/>
        </w:rPr>
        <w:t>http://industry.panasonic.eu</w:t>
      </w:r>
    </w:hyperlink>
  </w:p>
  <w:p w14:paraId="7BD89605" w14:textId="77777777" w:rsidR="00867FBE" w:rsidRPr="00867FBE" w:rsidRDefault="00867FBE" w:rsidP="00867FBE">
    <w:pPr>
      <w:framePr w:w="2654" w:h="5732" w:hRule="exact" w:hSpace="142" w:wrap="around" w:vAnchor="text" w:hAnchor="page" w:x="8595" w:y="2542"/>
      <w:spacing w:line="250" w:lineRule="exact"/>
      <w:rPr>
        <w:rFonts w:ascii="Arial Narrow" w:hAnsi="Arial Narrow"/>
        <w:color w:val="A3A3A3"/>
        <w:sz w:val="18"/>
        <w:lang w:val="en-US"/>
      </w:rPr>
    </w:pPr>
  </w:p>
  <w:p w14:paraId="3F0026F1" w14:textId="77777777" w:rsidR="00867FBE" w:rsidRPr="00013122" w:rsidRDefault="00867FBE" w:rsidP="00867FBE">
    <w:pPr>
      <w:framePr w:w="7137" w:h="409" w:hRule="exact" w:hSpace="142" w:wrap="around" w:vAnchor="text" w:hAnchor="page" w:x="1131" w:y="1762"/>
      <w:spacing w:line="250" w:lineRule="exact"/>
      <w:rPr>
        <w:rFonts w:ascii="Arial Narrow" w:hAnsi="Arial Narrow"/>
        <w:color w:val="A3A3A3"/>
        <w:sz w:val="18"/>
        <w:lang w:val="en-US"/>
      </w:rPr>
    </w:pPr>
    <w:r>
      <w:rPr>
        <w:rFonts w:ascii="Arial Narrow" w:hAnsi="Arial Narrow"/>
        <w:color w:val="A3A3A3"/>
        <w:sz w:val="18"/>
        <w:lang w:val="en-IE"/>
      </w:rPr>
      <w:t>PRESS RELEASE</w:t>
    </w:r>
  </w:p>
  <w:p w14:paraId="03E2BF66" w14:textId="77777777" w:rsidR="00570888" w:rsidRDefault="0067337F" w:rsidP="00867FBE">
    <w:pPr>
      <w:pStyle w:val="Kopfzeile"/>
      <w:tabs>
        <w:tab w:val="clear" w:pos="4536"/>
        <w:tab w:val="clear" w:pos="9072"/>
        <w:tab w:val="left" w:pos="5436"/>
      </w:tabs>
      <w:jc w:val="both"/>
    </w:pPr>
    <w:r>
      <w:rPr>
        <w:noProof/>
        <w:lang w:val="de-DE" w:eastAsia="de-DE"/>
      </w:rPr>
      <w:drawing>
        <wp:anchor distT="0" distB="0" distL="114300" distR="114300" simplePos="0" relativeHeight="251660800" behindDoc="1" locked="0" layoutInCell="1" allowOverlap="1" wp14:anchorId="13D46287" wp14:editId="55D49ACD">
          <wp:simplePos x="0" y="0"/>
          <wp:positionH relativeFrom="page">
            <wp:posOffset>0</wp:posOffset>
          </wp:positionH>
          <wp:positionV relativeFrom="paragraph">
            <wp:posOffset>-350520</wp:posOffset>
          </wp:positionV>
          <wp:extent cx="2870835" cy="13652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0835" cy="136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0" layoutInCell="1" allowOverlap="1" wp14:anchorId="5843886E" wp14:editId="31D5DB9F">
          <wp:simplePos x="0" y="0"/>
          <wp:positionH relativeFrom="column">
            <wp:posOffset>4207510</wp:posOffset>
          </wp:positionH>
          <wp:positionV relativeFrom="paragraph">
            <wp:posOffset>-214630</wp:posOffset>
          </wp:positionV>
          <wp:extent cx="2337435" cy="916940"/>
          <wp:effectExtent l="0" t="0" r="0" b="0"/>
          <wp:wrapNone/>
          <wp:docPr id="3" name="Bild 3" descr="Panasonic-Industry-Log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nasonic-Industry-Logo-fina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4573FAC" wp14:editId="52328C50">
          <wp:simplePos x="0" y="0"/>
          <wp:positionH relativeFrom="column">
            <wp:posOffset>4442460</wp:posOffset>
          </wp:positionH>
          <wp:positionV relativeFrom="paragraph">
            <wp:posOffset>3810</wp:posOffset>
          </wp:positionV>
          <wp:extent cx="1819275" cy="51435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6704" behindDoc="1" locked="1" layoutInCell="1" allowOverlap="1" wp14:anchorId="783DC960" wp14:editId="756372C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82605"/>
          <wp:effectExtent l="0" t="0" r="0" b="0"/>
          <wp:wrapNone/>
          <wp:docPr id="1" name="Picture 2" descr="bkg 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kg weis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FB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9CE36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90C1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AA838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4C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BEA44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9E56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3442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48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B24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1497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E6DB8"/>
    <w:multiLevelType w:val="hybridMultilevel"/>
    <w:tmpl w:val="195C6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C0EC5"/>
    <w:multiLevelType w:val="hybridMultilevel"/>
    <w:tmpl w:val="FF809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67230F"/>
    <w:multiLevelType w:val="hybridMultilevel"/>
    <w:tmpl w:val="3EB2C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31635AE"/>
    <w:multiLevelType w:val="hybridMultilevel"/>
    <w:tmpl w:val="364EB8C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C4F025A"/>
    <w:multiLevelType w:val="hybridMultilevel"/>
    <w:tmpl w:val="DFD6B8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A6E0A"/>
    <w:multiLevelType w:val="hybridMultilevel"/>
    <w:tmpl w:val="E08ACAE2"/>
    <w:lvl w:ilvl="0" w:tplc="01BE0F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69FE"/>
    <w:multiLevelType w:val="hybridMultilevel"/>
    <w:tmpl w:val="04127218"/>
    <w:lvl w:ilvl="0" w:tplc="84AC5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8806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08E5A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9F610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5D699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EFA8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82C5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7E70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99876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A1A436D"/>
    <w:multiLevelType w:val="hybridMultilevel"/>
    <w:tmpl w:val="F1C01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729AB"/>
    <w:multiLevelType w:val="hybridMultilevel"/>
    <w:tmpl w:val="CB949BD2"/>
    <w:lvl w:ilvl="0" w:tplc="4E6A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E407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F5EE9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8803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60AC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B0E66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BA24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31EE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66E66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2644328"/>
    <w:multiLevelType w:val="hybridMultilevel"/>
    <w:tmpl w:val="DB143E0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7B1837"/>
    <w:multiLevelType w:val="hybridMultilevel"/>
    <w:tmpl w:val="68809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6D7D91"/>
    <w:multiLevelType w:val="hybridMultilevel"/>
    <w:tmpl w:val="FC866D9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3CF0DAD"/>
    <w:multiLevelType w:val="hybridMultilevel"/>
    <w:tmpl w:val="CB563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F2708"/>
    <w:multiLevelType w:val="hybridMultilevel"/>
    <w:tmpl w:val="FFA03AD2"/>
    <w:lvl w:ilvl="0" w:tplc="FACC20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4" w15:restartNumberingAfterBreak="0">
    <w:nsid w:val="52583F1C"/>
    <w:multiLevelType w:val="hybridMultilevel"/>
    <w:tmpl w:val="ADDA265A"/>
    <w:lvl w:ilvl="0" w:tplc="35D80E6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B5A1A"/>
    <w:multiLevelType w:val="hybridMultilevel"/>
    <w:tmpl w:val="7340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0A0991"/>
    <w:multiLevelType w:val="hybridMultilevel"/>
    <w:tmpl w:val="C658C8B2"/>
    <w:lvl w:ilvl="0" w:tplc="3C444D2A">
      <w:start w:val="150"/>
      <w:numFmt w:val="bullet"/>
      <w:lvlText w:val="-"/>
      <w:lvlJc w:val="left"/>
      <w:pPr>
        <w:ind w:left="1065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7" w15:restartNumberingAfterBreak="0">
    <w:nsid w:val="61862A3C"/>
    <w:multiLevelType w:val="hybridMultilevel"/>
    <w:tmpl w:val="DB980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C12D5"/>
    <w:multiLevelType w:val="multilevel"/>
    <w:tmpl w:val="52BC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E5702"/>
    <w:multiLevelType w:val="hybridMultilevel"/>
    <w:tmpl w:val="434E8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97C09"/>
    <w:multiLevelType w:val="hybridMultilevel"/>
    <w:tmpl w:val="9AA08018"/>
    <w:lvl w:ilvl="0" w:tplc="720A5EE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E6A24"/>
    <w:multiLevelType w:val="hybridMultilevel"/>
    <w:tmpl w:val="6AA00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BA7DB2"/>
    <w:multiLevelType w:val="hybridMultilevel"/>
    <w:tmpl w:val="F6E67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A7D43"/>
    <w:multiLevelType w:val="hybridMultilevel"/>
    <w:tmpl w:val="DEE21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500301"/>
    <w:multiLevelType w:val="hybridMultilevel"/>
    <w:tmpl w:val="F35EF616"/>
    <w:lvl w:ilvl="0" w:tplc="33827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D42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548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2B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E2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4C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50C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03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9AB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A0E3A40"/>
    <w:multiLevelType w:val="hybridMultilevel"/>
    <w:tmpl w:val="DD384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6E4BEC"/>
    <w:multiLevelType w:val="hybridMultilevel"/>
    <w:tmpl w:val="DD663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19"/>
  </w:num>
  <w:num w:numId="19">
    <w:abstractNumId w:val="12"/>
  </w:num>
  <w:num w:numId="20">
    <w:abstractNumId w:val="11"/>
  </w:num>
  <w:num w:numId="21">
    <w:abstractNumId w:val="33"/>
  </w:num>
  <w:num w:numId="22">
    <w:abstractNumId w:val="10"/>
  </w:num>
  <w:num w:numId="23">
    <w:abstractNumId w:val="36"/>
  </w:num>
  <w:num w:numId="24">
    <w:abstractNumId w:val="31"/>
  </w:num>
  <w:num w:numId="25">
    <w:abstractNumId w:val="32"/>
  </w:num>
  <w:num w:numId="26">
    <w:abstractNumId w:val="17"/>
  </w:num>
  <w:num w:numId="27">
    <w:abstractNumId w:val="29"/>
  </w:num>
  <w:num w:numId="28">
    <w:abstractNumId w:val="25"/>
  </w:num>
  <w:num w:numId="29">
    <w:abstractNumId w:val="13"/>
  </w:num>
  <w:num w:numId="30">
    <w:abstractNumId w:val="15"/>
  </w:num>
  <w:num w:numId="31">
    <w:abstractNumId w:val="22"/>
  </w:num>
  <w:num w:numId="32">
    <w:abstractNumId w:val="20"/>
  </w:num>
  <w:num w:numId="33">
    <w:abstractNumId w:val="35"/>
  </w:num>
  <w:num w:numId="34">
    <w:abstractNumId w:val="14"/>
  </w:num>
  <w:num w:numId="35">
    <w:abstractNumId w:val="24"/>
  </w:num>
  <w:num w:numId="36">
    <w:abstractNumId w:val="28"/>
  </w:num>
  <w:num w:numId="37">
    <w:abstractNumId w:val="26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F1E"/>
    <w:rsid w:val="00004DE3"/>
    <w:rsid w:val="00010203"/>
    <w:rsid w:val="00013122"/>
    <w:rsid w:val="0001504F"/>
    <w:rsid w:val="000155C6"/>
    <w:rsid w:val="00017CB5"/>
    <w:rsid w:val="00021ECE"/>
    <w:rsid w:val="00022698"/>
    <w:rsid w:val="000232BD"/>
    <w:rsid w:val="00023FCB"/>
    <w:rsid w:val="00026ADE"/>
    <w:rsid w:val="00030071"/>
    <w:rsid w:val="00031F34"/>
    <w:rsid w:val="00033C4C"/>
    <w:rsid w:val="000348E4"/>
    <w:rsid w:val="00036174"/>
    <w:rsid w:val="00037C4C"/>
    <w:rsid w:val="00040FBE"/>
    <w:rsid w:val="000439DA"/>
    <w:rsid w:val="00043AB6"/>
    <w:rsid w:val="00045268"/>
    <w:rsid w:val="000478A7"/>
    <w:rsid w:val="00047B36"/>
    <w:rsid w:val="00050501"/>
    <w:rsid w:val="000513F5"/>
    <w:rsid w:val="00051AE3"/>
    <w:rsid w:val="00052F27"/>
    <w:rsid w:val="000638AD"/>
    <w:rsid w:val="000651F9"/>
    <w:rsid w:val="000670EA"/>
    <w:rsid w:val="00067CF4"/>
    <w:rsid w:val="00067F2C"/>
    <w:rsid w:val="000707E8"/>
    <w:rsid w:val="00070FFD"/>
    <w:rsid w:val="00071AD7"/>
    <w:rsid w:val="000752E4"/>
    <w:rsid w:val="00077CAF"/>
    <w:rsid w:val="000812CD"/>
    <w:rsid w:val="0008189C"/>
    <w:rsid w:val="0008788E"/>
    <w:rsid w:val="00087918"/>
    <w:rsid w:val="00090CF8"/>
    <w:rsid w:val="000927A5"/>
    <w:rsid w:val="00093CDE"/>
    <w:rsid w:val="0009463C"/>
    <w:rsid w:val="00094925"/>
    <w:rsid w:val="000A02BE"/>
    <w:rsid w:val="000A3386"/>
    <w:rsid w:val="000A7359"/>
    <w:rsid w:val="000B63D1"/>
    <w:rsid w:val="000C039D"/>
    <w:rsid w:val="000C1762"/>
    <w:rsid w:val="000C70E0"/>
    <w:rsid w:val="000D094B"/>
    <w:rsid w:val="000D5B69"/>
    <w:rsid w:val="000E346D"/>
    <w:rsid w:val="000E6234"/>
    <w:rsid w:val="000F4FA1"/>
    <w:rsid w:val="000F6B9E"/>
    <w:rsid w:val="000F6DD8"/>
    <w:rsid w:val="00101363"/>
    <w:rsid w:val="00102061"/>
    <w:rsid w:val="0010245E"/>
    <w:rsid w:val="0011124D"/>
    <w:rsid w:val="0011245C"/>
    <w:rsid w:val="00113D91"/>
    <w:rsid w:val="00115B7D"/>
    <w:rsid w:val="00115EDF"/>
    <w:rsid w:val="001241D5"/>
    <w:rsid w:val="0012542E"/>
    <w:rsid w:val="00125A1F"/>
    <w:rsid w:val="001260CD"/>
    <w:rsid w:val="001270E7"/>
    <w:rsid w:val="0013038B"/>
    <w:rsid w:val="0013090B"/>
    <w:rsid w:val="00134BCF"/>
    <w:rsid w:val="001359B0"/>
    <w:rsid w:val="00140D39"/>
    <w:rsid w:val="00142A12"/>
    <w:rsid w:val="00142B3B"/>
    <w:rsid w:val="001433DB"/>
    <w:rsid w:val="00145196"/>
    <w:rsid w:val="001454A4"/>
    <w:rsid w:val="0015022B"/>
    <w:rsid w:val="0015207C"/>
    <w:rsid w:val="00152657"/>
    <w:rsid w:val="00153361"/>
    <w:rsid w:val="0015415E"/>
    <w:rsid w:val="00155E7B"/>
    <w:rsid w:val="00156794"/>
    <w:rsid w:val="00157FE1"/>
    <w:rsid w:val="00161D80"/>
    <w:rsid w:val="0016460D"/>
    <w:rsid w:val="0016467D"/>
    <w:rsid w:val="00165D44"/>
    <w:rsid w:val="00173A47"/>
    <w:rsid w:val="001740CF"/>
    <w:rsid w:val="0017478B"/>
    <w:rsid w:val="001748D3"/>
    <w:rsid w:val="00174BD5"/>
    <w:rsid w:val="00177A41"/>
    <w:rsid w:val="0018015E"/>
    <w:rsid w:val="001805BF"/>
    <w:rsid w:val="00180848"/>
    <w:rsid w:val="00181E80"/>
    <w:rsid w:val="00184EAB"/>
    <w:rsid w:val="001862A2"/>
    <w:rsid w:val="00190217"/>
    <w:rsid w:val="00190484"/>
    <w:rsid w:val="00191373"/>
    <w:rsid w:val="00191477"/>
    <w:rsid w:val="001916AD"/>
    <w:rsid w:val="00191CC6"/>
    <w:rsid w:val="00195306"/>
    <w:rsid w:val="001A157B"/>
    <w:rsid w:val="001A28E2"/>
    <w:rsid w:val="001A2D15"/>
    <w:rsid w:val="001A3B8A"/>
    <w:rsid w:val="001A6A1A"/>
    <w:rsid w:val="001A7496"/>
    <w:rsid w:val="001A7AE5"/>
    <w:rsid w:val="001B1175"/>
    <w:rsid w:val="001B4029"/>
    <w:rsid w:val="001B639B"/>
    <w:rsid w:val="001C0C52"/>
    <w:rsid w:val="001C49B9"/>
    <w:rsid w:val="001C4F3C"/>
    <w:rsid w:val="001D130F"/>
    <w:rsid w:val="001D1F90"/>
    <w:rsid w:val="001D49E6"/>
    <w:rsid w:val="001D6D29"/>
    <w:rsid w:val="001E0A5F"/>
    <w:rsid w:val="001E1025"/>
    <w:rsid w:val="001E1403"/>
    <w:rsid w:val="001E1D8B"/>
    <w:rsid w:val="001E2E90"/>
    <w:rsid w:val="001E3DE6"/>
    <w:rsid w:val="001E4AF6"/>
    <w:rsid w:val="001E614A"/>
    <w:rsid w:val="001E7C76"/>
    <w:rsid w:val="001F1ADC"/>
    <w:rsid w:val="001F2D5B"/>
    <w:rsid w:val="001F2D6D"/>
    <w:rsid w:val="001F328B"/>
    <w:rsid w:val="001F3CC9"/>
    <w:rsid w:val="001F4C46"/>
    <w:rsid w:val="001F7541"/>
    <w:rsid w:val="001F7843"/>
    <w:rsid w:val="00202DD4"/>
    <w:rsid w:val="002042F7"/>
    <w:rsid w:val="002056FB"/>
    <w:rsid w:val="00205867"/>
    <w:rsid w:val="00205905"/>
    <w:rsid w:val="00205E2F"/>
    <w:rsid w:val="0020792D"/>
    <w:rsid w:val="00210F1E"/>
    <w:rsid w:val="00211060"/>
    <w:rsid w:val="00214ABF"/>
    <w:rsid w:val="00215609"/>
    <w:rsid w:val="00215836"/>
    <w:rsid w:val="002165B7"/>
    <w:rsid w:val="002176D4"/>
    <w:rsid w:val="002219AB"/>
    <w:rsid w:val="00221D45"/>
    <w:rsid w:val="00226CD4"/>
    <w:rsid w:val="00227CB5"/>
    <w:rsid w:val="002318C9"/>
    <w:rsid w:val="002352C5"/>
    <w:rsid w:val="002355D2"/>
    <w:rsid w:val="00240954"/>
    <w:rsid w:val="002410F2"/>
    <w:rsid w:val="0024516C"/>
    <w:rsid w:val="002502F1"/>
    <w:rsid w:val="00250656"/>
    <w:rsid w:val="00251486"/>
    <w:rsid w:val="00254230"/>
    <w:rsid w:val="002550DA"/>
    <w:rsid w:val="002571B2"/>
    <w:rsid w:val="00261804"/>
    <w:rsid w:val="00266B06"/>
    <w:rsid w:val="002674F3"/>
    <w:rsid w:val="00272519"/>
    <w:rsid w:val="0027399D"/>
    <w:rsid w:val="002815CC"/>
    <w:rsid w:val="00284E8D"/>
    <w:rsid w:val="00285738"/>
    <w:rsid w:val="00285C3C"/>
    <w:rsid w:val="00286079"/>
    <w:rsid w:val="0028652E"/>
    <w:rsid w:val="002867CB"/>
    <w:rsid w:val="00286B23"/>
    <w:rsid w:val="002903EE"/>
    <w:rsid w:val="00294238"/>
    <w:rsid w:val="00294CAC"/>
    <w:rsid w:val="00294F54"/>
    <w:rsid w:val="00295881"/>
    <w:rsid w:val="002A2C9A"/>
    <w:rsid w:val="002A372F"/>
    <w:rsid w:val="002A50F5"/>
    <w:rsid w:val="002B5BD4"/>
    <w:rsid w:val="002C0FF2"/>
    <w:rsid w:val="002C4FF0"/>
    <w:rsid w:val="002D1D94"/>
    <w:rsid w:val="002D5C26"/>
    <w:rsid w:val="002D62F0"/>
    <w:rsid w:val="002D7573"/>
    <w:rsid w:val="002D799D"/>
    <w:rsid w:val="002E25BC"/>
    <w:rsid w:val="002E30AE"/>
    <w:rsid w:val="002E6D40"/>
    <w:rsid w:val="002E6D74"/>
    <w:rsid w:val="002F33C1"/>
    <w:rsid w:val="002F3F1D"/>
    <w:rsid w:val="002F7CDE"/>
    <w:rsid w:val="00301C76"/>
    <w:rsid w:val="00303CDF"/>
    <w:rsid w:val="003049E8"/>
    <w:rsid w:val="0030620F"/>
    <w:rsid w:val="003100A8"/>
    <w:rsid w:val="00314311"/>
    <w:rsid w:val="00317495"/>
    <w:rsid w:val="0032033A"/>
    <w:rsid w:val="0032056D"/>
    <w:rsid w:val="0032268C"/>
    <w:rsid w:val="00323E97"/>
    <w:rsid w:val="00323F58"/>
    <w:rsid w:val="00326583"/>
    <w:rsid w:val="003271F0"/>
    <w:rsid w:val="003309EA"/>
    <w:rsid w:val="00332B80"/>
    <w:rsid w:val="00332BCB"/>
    <w:rsid w:val="00334049"/>
    <w:rsid w:val="003354AC"/>
    <w:rsid w:val="00336D17"/>
    <w:rsid w:val="003378F7"/>
    <w:rsid w:val="00341994"/>
    <w:rsid w:val="00344403"/>
    <w:rsid w:val="00352AF6"/>
    <w:rsid w:val="00353BD3"/>
    <w:rsid w:val="00356167"/>
    <w:rsid w:val="003566D7"/>
    <w:rsid w:val="00360ADF"/>
    <w:rsid w:val="00364EBD"/>
    <w:rsid w:val="00370963"/>
    <w:rsid w:val="00373E61"/>
    <w:rsid w:val="00377772"/>
    <w:rsid w:val="00383930"/>
    <w:rsid w:val="003849BD"/>
    <w:rsid w:val="003875A7"/>
    <w:rsid w:val="00390713"/>
    <w:rsid w:val="00392918"/>
    <w:rsid w:val="003929C1"/>
    <w:rsid w:val="00394471"/>
    <w:rsid w:val="003944D3"/>
    <w:rsid w:val="003950A5"/>
    <w:rsid w:val="003971A5"/>
    <w:rsid w:val="003979B1"/>
    <w:rsid w:val="003A22D8"/>
    <w:rsid w:val="003A2972"/>
    <w:rsid w:val="003A3D54"/>
    <w:rsid w:val="003A7E5F"/>
    <w:rsid w:val="003B2E40"/>
    <w:rsid w:val="003B712A"/>
    <w:rsid w:val="003C2C73"/>
    <w:rsid w:val="003C4582"/>
    <w:rsid w:val="003C6361"/>
    <w:rsid w:val="003D1C95"/>
    <w:rsid w:val="003D274D"/>
    <w:rsid w:val="003D3C09"/>
    <w:rsid w:val="003D5B0E"/>
    <w:rsid w:val="003D5B9F"/>
    <w:rsid w:val="003D63BD"/>
    <w:rsid w:val="003E233D"/>
    <w:rsid w:val="003E4DED"/>
    <w:rsid w:val="003E63B9"/>
    <w:rsid w:val="003F3D60"/>
    <w:rsid w:val="003F4D77"/>
    <w:rsid w:val="00403273"/>
    <w:rsid w:val="00404396"/>
    <w:rsid w:val="004103A8"/>
    <w:rsid w:val="00411A6B"/>
    <w:rsid w:val="004130E0"/>
    <w:rsid w:val="004131CA"/>
    <w:rsid w:val="004162B1"/>
    <w:rsid w:val="00417061"/>
    <w:rsid w:val="0042127E"/>
    <w:rsid w:val="0042148A"/>
    <w:rsid w:val="0042155A"/>
    <w:rsid w:val="004219C3"/>
    <w:rsid w:val="00422E82"/>
    <w:rsid w:val="004253FD"/>
    <w:rsid w:val="00425A97"/>
    <w:rsid w:val="00427CA0"/>
    <w:rsid w:val="00431C75"/>
    <w:rsid w:val="004329DD"/>
    <w:rsid w:val="00432A14"/>
    <w:rsid w:val="00433E0F"/>
    <w:rsid w:val="004403C2"/>
    <w:rsid w:val="00441AA5"/>
    <w:rsid w:val="004436FB"/>
    <w:rsid w:val="00445B54"/>
    <w:rsid w:val="004461C2"/>
    <w:rsid w:val="00446DF0"/>
    <w:rsid w:val="004471CA"/>
    <w:rsid w:val="004549A6"/>
    <w:rsid w:val="00456540"/>
    <w:rsid w:val="00460AF7"/>
    <w:rsid w:val="00461F6E"/>
    <w:rsid w:val="00462070"/>
    <w:rsid w:val="00465C77"/>
    <w:rsid w:val="0046600A"/>
    <w:rsid w:val="0047611E"/>
    <w:rsid w:val="004775AD"/>
    <w:rsid w:val="00485664"/>
    <w:rsid w:val="004935FD"/>
    <w:rsid w:val="004949AC"/>
    <w:rsid w:val="00495BD4"/>
    <w:rsid w:val="004973E8"/>
    <w:rsid w:val="00497CDC"/>
    <w:rsid w:val="004A0027"/>
    <w:rsid w:val="004A0418"/>
    <w:rsid w:val="004A139E"/>
    <w:rsid w:val="004A2672"/>
    <w:rsid w:val="004A2804"/>
    <w:rsid w:val="004A4ED6"/>
    <w:rsid w:val="004A58A3"/>
    <w:rsid w:val="004A6F7F"/>
    <w:rsid w:val="004A7185"/>
    <w:rsid w:val="004B0E21"/>
    <w:rsid w:val="004B2488"/>
    <w:rsid w:val="004B268B"/>
    <w:rsid w:val="004C23AB"/>
    <w:rsid w:val="004C28FE"/>
    <w:rsid w:val="004C3048"/>
    <w:rsid w:val="004C7D9F"/>
    <w:rsid w:val="004D20BA"/>
    <w:rsid w:val="004D244F"/>
    <w:rsid w:val="004D52D5"/>
    <w:rsid w:val="004D5651"/>
    <w:rsid w:val="004D73C6"/>
    <w:rsid w:val="004E2145"/>
    <w:rsid w:val="004E228E"/>
    <w:rsid w:val="004E2B31"/>
    <w:rsid w:val="004E7B97"/>
    <w:rsid w:val="004F0729"/>
    <w:rsid w:val="00500F5F"/>
    <w:rsid w:val="00502E8E"/>
    <w:rsid w:val="0050347D"/>
    <w:rsid w:val="00504C87"/>
    <w:rsid w:val="00511B2D"/>
    <w:rsid w:val="00513069"/>
    <w:rsid w:val="0051606D"/>
    <w:rsid w:val="005212E2"/>
    <w:rsid w:val="0052138B"/>
    <w:rsid w:val="00521DD1"/>
    <w:rsid w:val="00522644"/>
    <w:rsid w:val="00523F45"/>
    <w:rsid w:val="00524371"/>
    <w:rsid w:val="0052450C"/>
    <w:rsid w:val="005264C2"/>
    <w:rsid w:val="00526790"/>
    <w:rsid w:val="005270AA"/>
    <w:rsid w:val="00527110"/>
    <w:rsid w:val="00531441"/>
    <w:rsid w:val="00532BAA"/>
    <w:rsid w:val="00534613"/>
    <w:rsid w:val="005355F6"/>
    <w:rsid w:val="00537B6E"/>
    <w:rsid w:val="0054065D"/>
    <w:rsid w:val="00545BC2"/>
    <w:rsid w:val="00550A8D"/>
    <w:rsid w:val="005532F6"/>
    <w:rsid w:val="00555E48"/>
    <w:rsid w:val="00560455"/>
    <w:rsid w:val="00560561"/>
    <w:rsid w:val="00561C9F"/>
    <w:rsid w:val="0056484B"/>
    <w:rsid w:val="005651CA"/>
    <w:rsid w:val="00565DFF"/>
    <w:rsid w:val="00570888"/>
    <w:rsid w:val="005747BE"/>
    <w:rsid w:val="00575B58"/>
    <w:rsid w:val="00577383"/>
    <w:rsid w:val="00577D69"/>
    <w:rsid w:val="00580A11"/>
    <w:rsid w:val="00581207"/>
    <w:rsid w:val="005817C2"/>
    <w:rsid w:val="00581D4B"/>
    <w:rsid w:val="00582551"/>
    <w:rsid w:val="00584C0C"/>
    <w:rsid w:val="00584D29"/>
    <w:rsid w:val="00595591"/>
    <w:rsid w:val="00596794"/>
    <w:rsid w:val="0059731E"/>
    <w:rsid w:val="0059732E"/>
    <w:rsid w:val="005A0CC0"/>
    <w:rsid w:val="005A21E2"/>
    <w:rsid w:val="005A32BA"/>
    <w:rsid w:val="005B1386"/>
    <w:rsid w:val="005B645E"/>
    <w:rsid w:val="005C1FDC"/>
    <w:rsid w:val="005C2ABD"/>
    <w:rsid w:val="005C4EE9"/>
    <w:rsid w:val="005C4FB7"/>
    <w:rsid w:val="005C53D7"/>
    <w:rsid w:val="005C714C"/>
    <w:rsid w:val="005C7D49"/>
    <w:rsid w:val="005D3475"/>
    <w:rsid w:val="005D5A13"/>
    <w:rsid w:val="005D70F9"/>
    <w:rsid w:val="005E1363"/>
    <w:rsid w:val="005E2196"/>
    <w:rsid w:val="005F28FE"/>
    <w:rsid w:val="00600CC6"/>
    <w:rsid w:val="006016EA"/>
    <w:rsid w:val="00601778"/>
    <w:rsid w:val="00606CC3"/>
    <w:rsid w:val="00610067"/>
    <w:rsid w:val="006119F9"/>
    <w:rsid w:val="00611BA6"/>
    <w:rsid w:val="00622253"/>
    <w:rsid w:val="00633152"/>
    <w:rsid w:val="00634D1F"/>
    <w:rsid w:val="006356FD"/>
    <w:rsid w:val="00642217"/>
    <w:rsid w:val="00642B0B"/>
    <w:rsid w:val="00643077"/>
    <w:rsid w:val="00645EEF"/>
    <w:rsid w:val="00646010"/>
    <w:rsid w:val="0064742A"/>
    <w:rsid w:val="00650A7C"/>
    <w:rsid w:val="0065125C"/>
    <w:rsid w:val="00653095"/>
    <w:rsid w:val="006554D1"/>
    <w:rsid w:val="0065765C"/>
    <w:rsid w:val="0066434C"/>
    <w:rsid w:val="00665062"/>
    <w:rsid w:val="00665200"/>
    <w:rsid w:val="00670AD0"/>
    <w:rsid w:val="0067337F"/>
    <w:rsid w:val="006774AD"/>
    <w:rsid w:val="00685848"/>
    <w:rsid w:val="00685F82"/>
    <w:rsid w:val="0068600A"/>
    <w:rsid w:val="00690117"/>
    <w:rsid w:val="00690B71"/>
    <w:rsid w:val="00690BED"/>
    <w:rsid w:val="00692F0D"/>
    <w:rsid w:val="006930DE"/>
    <w:rsid w:val="00693D98"/>
    <w:rsid w:val="0069614D"/>
    <w:rsid w:val="006A22B4"/>
    <w:rsid w:val="006A5860"/>
    <w:rsid w:val="006A5E74"/>
    <w:rsid w:val="006A7A59"/>
    <w:rsid w:val="006B2022"/>
    <w:rsid w:val="006B3043"/>
    <w:rsid w:val="006B36FF"/>
    <w:rsid w:val="006B7957"/>
    <w:rsid w:val="006B7FAC"/>
    <w:rsid w:val="006C67DC"/>
    <w:rsid w:val="006C7EBA"/>
    <w:rsid w:val="006D09D6"/>
    <w:rsid w:val="006D1166"/>
    <w:rsid w:val="006D5C4F"/>
    <w:rsid w:val="006D61AB"/>
    <w:rsid w:val="006E0625"/>
    <w:rsid w:val="006E5A5B"/>
    <w:rsid w:val="006F014F"/>
    <w:rsid w:val="006F1DEA"/>
    <w:rsid w:val="006F31D4"/>
    <w:rsid w:val="006F3864"/>
    <w:rsid w:val="006F3F3F"/>
    <w:rsid w:val="006F4BFC"/>
    <w:rsid w:val="006F7DE0"/>
    <w:rsid w:val="00701B4C"/>
    <w:rsid w:val="00704062"/>
    <w:rsid w:val="00704855"/>
    <w:rsid w:val="00706830"/>
    <w:rsid w:val="00712D20"/>
    <w:rsid w:val="00716B34"/>
    <w:rsid w:val="00723823"/>
    <w:rsid w:val="007241B7"/>
    <w:rsid w:val="00725EB0"/>
    <w:rsid w:val="00731D9C"/>
    <w:rsid w:val="00733790"/>
    <w:rsid w:val="00735BAB"/>
    <w:rsid w:val="00736641"/>
    <w:rsid w:val="00736A8E"/>
    <w:rsid w:val="007413AA"/>
    <w:rsid w:val="00743BDE"/>
    <w:rsid w:val="007469A5"/>
    <w:rsid w:val="00746FC5"/>
    <w:rsid w:val="007505FE"/>
    <w:rsid w:val="00750AE5"/>
    <w:rsid w:val="00752946"/>
    <w:rsid w:val="00753433"/>
    <w:rsid w:val="00755069"/>
    <w:rsid w:val="00756213"/>
    <w:rsid w:val="00756A23"/>
    <w:rsid w:val="00757501"/>
    <w:rsid w:val="00762FCC"/>
    <w:rsid w:val="00767FB6"/>
    <w:rsid w:val="00770404"/>
    <w:rsid w:val="00774B82"/>
    <w:rsid w:val="00776FF2"/>
    <w:rsid w:val="0077744B"/>
    <w:rsid w:val="00787B31"/>
    <w:rsid w:val="00791DE2"/>
    <w:rsid w:val="007A00C0"/>
    <w:rsid w:val="007A060A"/>
    <w:rsid w:val="007A3977"/>
    <w:rsid w:val="007A6729"/>
    <w:rsid w:val="007A6B91"/>
    <w:rsid w:val="007A7380"/>
    <w:rsid w:val="007B1D52"/>
    <w:rsid w:val="007C275F"/>
    <w:rsid w:val="007C2ECD"/>
    <w:rsid w:val="007C401A"/>
    <w:rsid w:val="007C4F7F"/>
    <w:rsid w:val="007C7FFB"/>
    <w:rsid w:val="007D1081"/>
    <w:rsid w:val="007D1372"/>
    <w:rsid w:val="007D1977"/>
    <w:rsid w:val="007D27E1"/>
    <w:rsid w:val="007D4AFD"/>
    <w:rsid w:val="007D53FB"/>
    <w:rsid w:val="007D5C0B"/>
    <w:rsid w:val="007D6046"/>
    <w:rsid w:val="007D6E9A"/>
    <w:rsid w:val="007D7685"/>
    <w:rsid w:val="007E0DB8"/>
    <w:rsid w:val="007E221C"/>
    <w:rsid w:val="007E4750"/>
    <w:rsid w:val="007E664F"/>
    <w:rsid w:val="007E6706"/>
    <w:rsid w:val="007F134B"/>
    <w:rsid w:val="007F2579"/>
    <w:rsid w:val="007F73FF"/>
    <w:rsid w:val="00800976"/>
    <w:rsid w:val="00801DD7"/>
    <w:rsid w:val="00803811"/>
    <w:rsid w:val="00804FD8"/>
    <w:rsid w:val="00805C3B"/>
    <w:rsid w:val="00806186"/>
    <w:rsid w:val="00807B90"/>
    <w:rsid w:val="0081033F"/>
    <w:rsid w:val="008128CB"/>
    <w:rsid w:val="008160EC"/>
    <w:rsid w:val="00816E8D"/>
    <w:rsid w:val="00825114"/>
    <w:rsid w:val="0082594D"/>
    <w:rsid w:val="00825F9E"/>
    <w:rsid w:val="00831F71"/>
    <w:rsid w:val="00832839"/>
    <w:rsid w:val="00832E96"/>
    <w:rsid w:val="008330EA"/>
    <w:rsid w:val="0083360C"/>
    <w:rsid w:val="00834765"/>
    <w:rsid w:val="00840F8F"/>
    <w:rsid w:val="00841933"/>
    <w:rsid w:val="00844741"/>
    <w:rsid w:val="0084560C"/>
    <w:rsid w:val="00847CE1"/>
    <w:rsid w:val="00850CE4"/>
    <w:rsid w:val="00853837"/>
    <w:rsid w:val="008561DE"/>
    <w:rsid w:val="008578F3"/>
    <w:rsid w:val="00860AD8"/>
    <w:rsid w:val="008619C7"/>
    <w:rsid w:val="008638A9"/>
    <w:rsid w:val="0086521F"/>
    <w:rsid w:val="008669D8"/>
    <w:rsid w:val="00867FBE"/>
    <w:rsid w:val="00870450"/>
    <w:rsid w:val="008720DE"/>
    <w:rsid w:val="008734C9"/>
    <w:rsid w:val="00877E72"/>
    <w:rsid w:val="0088459D"/>
    <w:rsid w:val="00885FF9"/>
    <w:rsid w:val="00886D5B"/>
    <w:rsid w:val="008925CF"/>
    <w:rsid w:val="008A38E4"/>
    <w:rsid w:val="008A692E"/>
    <w:rsid w:val="008B39BB"/>
    <w:rsid w:val="008B6D22"/>
    <w:rsid w:val="008C01F0"/>
    <w:rsid w:val="008C3E36"/>
    <w:rsid w:val="008C64B5"/>
    <w:rsid w:val="008C7A22"/>
    <w:rsid w:val="008D1691"/>
    <w:rsid w:val="008E0E75"/>
    <w:rsid w:val="008E4FA5"/>
    <w:rsid w:val="008E513A"/>
    <w:rsid w:val="008F4CE5"/>
    <w:rsid w:val="008F5DFE"/>
    <w:rsid w:val="008F6494"/>
    <w:rsid w:val="008F7473"/>
    <w:rsid w:val="009001EC"/>
    <w:rsid w:val="00900375"/>
    <w:rsid w:val="009010DC"/>
    <w:rsid w:val="0090114C"/>
    <w:rsid w:val="00901344"/>
    <w:rsid w:val="009027E4"/>
    <w:rsid w:val="009050AE"/>
    <w:rsid w:val="009122F1"/>
    <w:rsid w:val="00912D8F"/>
    <w:rsid w:val="00921830"/>
    <w:rsid w:val="00922550"/>
    <w:rsid w:val="00922646"/>
    <w:rsid w:val="00923FB9"/>
    <w:rsid w:val="0092451F"/>
    <w:rsid w:val="00926B4B"/>
    <w:rsid w:val="00927235"/>
    <w:rsid w:val="00932F99"/>
    <w:rsid w:val="009334B7"/>
    <w:rsid w:val="0093389C"/>
    <w:rsid w:val="00936569"/>
    <w:rsid w:val="00944FA9"/>
    <w:rsid w:val="00946AA4"/>
    <w:rsid w:val="00947160"/>
    <w:rsid w:val="00950813"/>
    <w:rsid w:val="0095510F"/>
    <w:rsid w:val="009571AD"/>
    <w:rsid w:val="0096168F"/>
    <w:rsid w:val="00962670"/>
    <w:rsid w:val="00963F4B"/>
    <w:rsid w:val="00965116"/>
    <w:rsid w:val="009660C6"/>
    <w:rsid w:val="00966797"/>
    <w:rsid w:val="00967989"/>
    <w:rsid w:val="009722BF"/>
    <w:rsid w:val="00973AB9"/>
    <w:rsid w:val="00975706"/>
    <w:rsid w:val="00983ED3"/>
    <w:rsid w:val="00984D08"/>
    <w:rsid w:val="00986B93"/>
    <w:rsid w:val="00990080"/>
    <w:rsid w:val="009945AF"/>
    <w:rsid w:val="009A3A6D"/>
    <w:rsid w:val="009A429C"/>
    <w:rsid w:val="009A5D9B"/>
    <w:rsid w:val="009A6348"/>
    <w:rsid w:val="009A63C6"/>
    <w:rsid w:val="009B0840"/>
    <w:rsid w:val="009B0F80"/>
    <w:rsid w:val="009B2E6F"/>
    <w:rsid w:val="009B33D4"/>
    <w:rsid w:val="009B4200"/>
    <w:rsid w:val="009B61DA"/>
    <w:rsid w:val="009C042E"/>
    <w:rsid w:val="009C683E"/>
    <w:rsid w:val="009C7798"/>
    <w:rsid w:val="009E668A"/>
    <w:rsid w:val="009E7688"/>
    <w:rsid w:val="009E785C"/>
    <w:rsid w:val="009F3B9E"/>
    <w:rsid w:val="009F4130"/>
    <w:rsid w:val="009F4C19"/>
    <w:rsid w:val="009F60AE"/>
    <w:rsid w:val="00A02309"/>
    <w:rsid w:val="00A04023"/>
    <w:rsid w:val="00A0418B"/>
    <w:rsid w:val="00A04E44"/>
    <w:rsid w:val="00A075BE"/>
    <w:rsid w:val="00A1121A"/>
    <w:rsid w:val="00A16FBB"/>
    <w:rsid w:val="00A2003E"/>
    <w:rsid w:val="00A2074E"/>
    <w:rsid w:val="00A22FBA"/>
    <w:rsid w:val="00A23A24"/>
    <w:rsid w:val="00A26D6E"/>
    <w:rsid w:val="00A31C49"/>
    <w:rsid w:val="00A32E7C"/>
    <w:rsid w:val="00A3580D"/>
    <w:rsid w:val="00A35C69"/>
    <w:rsid w:val="00A37B2B"/>
    <w:rsid w:val="00A37CE4"/>
    <w:rsid w:val="00A37CF5"/>
    <w:rsid w:val="00A40AD9"/>
    <w:rsid w:val="00A42A72"/>
    <w:rsid w:val="00A5164C"/>
    <w:rsid w:val="00A51D4F"/>
    <w:rsid w:val="00A5240F"/>
    <w:rsid w:val="00A554B0"/>
    <w:rsid w:val="00A629B2"/>
    <w:rsid w:val="00A719E0"/>
    <w:rsid w:val="00A7200E"/>
    <w:rsid w:val="00A7221A"/>
    <w:rsid w:val="00A7712A"/>
    <w:rsid w:val="00A80415"/>
    <w:rsid w:val="00A8249D"/>
    <w:rsid w:val="00A83308"/>
    <w:rsid w:val="00A84D16"/>
    <w:rsid w:val="00A857A8"/>
    <w:rsid w:val="00A86A1D"/>
    <w:rsid w:val="00A87362"/>
    <w:rsid w:val="00A971A4"/>
    <w:rsid w:val="00A97875"/>
    <w:rsid w:val="00AA3D6B"/>
    <w:rsid w:val="00AA7205"/>
    <w:rsid w:val="00AB233E"/>
    <w:rsid w:val="00AB68C7"/>
    <w:rsid w:val="00AC07D4"/>
    <w:rsid w:val="00AC2DD9"/>
    <w:rsid w:val="00AC4C21"/>
    <w:rsid w:val="00AC4E77"/>
    <w:rsid w:val="00AC5A42"/>
    <w:rsid w:val="00AC62C1"/>
    <w:rsid w:val="00AD1899"/>
    <w:rsid w:val="00AD2E6C"/>
    <w:rsid w:val="00AD2EB1"/>
    <w:rsid w:val="00AD3356"/>
    <w:rsid w:val="00AD3ABD"/>
    <w:rsid w:val="00AD3DDE"/>
    <w:rsid w:val="00AD632C"/>
    <w:rsid w:val="00AD746D"/>
    <w:rsid w:val="00AE304A"/>
    <w:rsid w:val="00AE3105"/>
    <w:rsid w:val="00AE3FD1"/>
    <w:rsid w:val="00AE5FFD"/>
    <w:rsid w:val="00AF586B"/>
    <w:rsid w:val="00B012E0"/>
    <w:rsid w:val="00B071D3"/>
    <w:rsid w:val="00B112A9"/>
    <w:rsid w:val="00B128F3"/>
    <w:rsid w:val="00B14F7F"/>
    <w:rsid w:val="00B154D9"/>
    <w:rsid w:val="00B157EA"/>
    <w:rsid w:val="00B15887"/>
    <w:rsid w:val="00B159FF"/>
    <w:rsid w:val="00B20472"/>
    <w:rsid w:val="00B211EC"/>
    <w:rsid w:val="00B2465E"/>
    <w:rsid w:val="00B25216"/>
    <w:rsid w:val="00B26831"/>
    <w:rsid w:val="00B27452"/>
    <w:rsid w:val="00B30013"/>
    <w:rsid w:val="00B35115"/>
    <w:rsid w:val="00B35202"/>
    <w:rsid w:val="00B41198"/>
    <w:rsid w:val="00B416D3"/>
    <w:rsid w:val="00B44ADB"/>
    <w:rsid w:val="00B46674"/>
    <w:rsid w:val="00B518A3"/>
    <w:rsid w:val="00B525F5"/>
    <w:rsid w:val="00B531B7"/>
    <w:rsid w:val="00B53B06"/>
    <w:rsid w:val="00B551C2"/>
    <w:rsid w:val="00B555E6"/>
    <w:rsid w:val="00B60A80"/>
    <w:rsid w:val="00B6171D"/>
    <w:rsid w:val="00B64461"/>
    <w:rsid w:val="00B64622"/>
    <w:rsid w:val="00B65194"/>
    <w:rsid w:val="00B71873"/>
    <w:rsid w:val="00B72883"/>
    <w:rsid w:val="00B74255"/>
    <w:rsid w:val="00B742DE"/>
    <w:rsid w:val="00B7434A"/>
    <w:rsid w:val="00B753B4"/>
    <w:rsid w:val="00B77A68"/>
    <w:rsid w:val="00B77BA2"/>
    <w:rsid w:val="00B80282"/>
    <w:rsid w:val="00B802F8"/>
    <w:rsid w:val="00B81F65"/>
    <w:rsid w:val="00B86ECF"/>
    <w:rsid w:val="00B908F3"/>
    <w:rsid w:val="00B932B3"/>
    <w:rsid w:val="00B9417D"/>
    <w:rsid w:val="00B94EB2"/>
    <w:rsid w:val="00B9644A"/>
    <w:rsid w:val="00B9681A"/>
    <w:rsid w:val="00B96B99"/>
    <w:rsid w:val="00B978E7"/>
    <w:rsid w:val="00BA011E"/>
    <w:rsid w:val="00BA03B2"/>
    <w:rsid w:val="00BA1AE2"/>
    <w:rsid w:val="00BA3C8B"/>
    <w:rsid w:val="00BA4AEB"/>
    <w:rsid w:val="00BA79B2"/>
    <w:rsid w:val="00BB1EE1"/>
    <w:rsid w:val="00BC3217"/>
    <w:rsid w:val="00BD2008"/>
    <w:rsid w:val="00BD4567"/>
    <w:rsid w:val="00BD56EC"/>
    <w:rsid w:val="00BE01FE"/>
    <w:rsid w:val="00BE426C"/>
    <w:rsid w:val="00BE442A"/>
    <w:rsid w:val="00BE5185"/>
    <w:rsid w:val="00BE7E15"/>
    <w:rsid w:val="00BF03C1"/>
    <w:rsid w:val="00BF1BB5"/>
    <w:rsid w:val="00BF243B"/>
    <w:rsid w:val="00BF2E67"/>
    <w:rsid w:val="00BF3923"/>
    <w:rsid w:val="00BF4835"/>
    <w:rsid w:val="00BF5ACA"/>
    <w:rsid w:val="00BF6307"/>
    <w:rsid w:val="00C02D84"/>
    <w:rsid w:val="00C0367C"/>
    <w:rsid w:val="00C064A1"/>
    <w:rsid w:val="00C07E72"/>
    <w:rsid w:val="00C169C0"/>
    <w:rsid w:val="00C17090"/>
    <w:rsid w:val="00C2646B"/>
    <w:rsid w:val="00C2766B"/>
    <w:rsid w:val="00C27DF8"/>
    <w:rsid w:val="00C315E9"/>
    <w:rsid w:val="00C33678"/>
    <w:rsid w:val="00C426E1"/>
    <w:rsid w:val="00C435CA"/>
    <w:rsid w:val="00C45510"/>
    <w:rsid w:val="00C514FF"/>
    <w:rsid w:val="00C577FB"/>
    <w:rsid w:val="00C61ADC"/>
    <w:rsid w:val="00C6346C"/>
    <w:rsid w:val="00C63A1C"/>
    <w:rsid w:val="00C6571D"/>
    <w:rsid w:val="00C676B5"/>
    <w:rsid w:val="00C70FD4"/>
    <w:rsid w:val="00C738C2"/>
    <w:rsid w:val="00C77644"/>
    <w:rsid w:val="00C77AA7"/>
    <w:rsid w:val="00C77D34"/>
    <w:rsid w:val="00C80C94"/>
    <w:rsid w:val="00C80E71"/>
    <w:rsid w:val="00C811E7"/>
    <w:rsid w:val="00C82C23"/>
    <w:rsid w:val="00C84C70"/>
    <w:rsid w:val="00C86517"/>
    <w:rsid w:val="00C90C0B"/>
    <w:rsid w:val="00C90F50"/>
    <w:rsid w:val="00C91F82"/>
    <w:rsid w:val="00C93ECD"/>
    <w:rsid w:val="00C979F3"/>
    <w:rsid w:val="00CA083D"/>
    <w:rsid w:val="00CA0875"/>
    <w:rsid w:val="00CA0B34"/>
    <w:rsid w:val="00CA183D"/>
    <w:rsid w:val="00CA24E8"/>
    <w:rsid w:val="00CA2B03"/>
    <w:rsid w:val="00CA43FA"/>
    <w:rsid w:val="00CA4BA2"/>
    <w:rsid w:val="00CB6370"/>
    <w:rsid w:val="00CC3F48"/>
    <w:rsid w:val="00CC4D60"/>
    <w:rsid w:val="00CC6D37"/>
    <w:rsid w:val="00CC76E0"/>
    <w:rsid w:val="00CD1846"/>
    <w:rsid w:val="00CD1CC7"/>
    <w:rsid w:val="00CD4230"/>
    <w:rsid w:val="00CD6919"/>
    <w:rsid w:val="00CD7FA3"/>
    <w:rsid w:val="00CE02AD"/>
    <w:rsid w:val="00CE2D76"/>
    <w:rsid w:val="00CE4D50"/>
    <w:rsid w:val="00CF0350"/>
    <w:rsid w:val="00CF204B"/>
    <w:rsid w:val="00CF76A9"/>
    <w:rsid w:val="00D00C11"/>
    <w:rsid w:val="00D042C6"/>
    <w:rsid w:val="00D05192"/>
    <w:rsid w:val="00D05D4D"/>
    <w:rsid w:val="00D0741D"/>
    <w:rsid w:val="00D11CD0"/>
    <w:rsid w:val="00D12863"/>
    <w:rsid w:val="00D13EC7"/>
    <w:rsid w:val="00D151CE"/>
    <w:rsid w:val="00D17D2A"/>
    <w:rsid w:val="00D204EC"/>
    <w:rsid w:val="00D20A1C"/>
    <w:rsid w:val="00D226A7"/>
    <w:rsid w:val="00D23ADF"/>
    <w:rsid w:val="00D31CCB"/>
    <w:rsid w:val="00D33C4A"/>
    <w:rsid w:val="00D377EF"/>
    <w:rsid w:val="00D401E6"/>
    <w:rsid w:val="00D42751"/>
    <w:rsid w:val="00D4453E"/>
    <w:rsid w:val="00D46B21"/>
    <w:rsid w:val="00D50F7F"/>
    <w:rsid w:val="00D532C2"/>
    <w:rsid w:val="00D53B2C"/>
    <w:rsid w:val="00D550A1"/>
    <w:rsid w:val="00D556E6"/>
    <w:rsid w:val="00D55735"/>
    <w:rsid w:val="00D60D52"/>
    <w:rsid w:val="00D645B7"/>
    <w:rsid w:val="00D66B5F"/>
    <w:rsid w:val="00D674D3"/>
    <w:rsid w:val="00D67835"/>
    <w:rsid w:val="00D7011E"/>
    <w:rsid w:val="00D73A85"/>
    <w:rsid w:val="00D77017"/>
    <w:rsid w:val="00D77B6A"/>
    <w:rsid w:val="00D82558"/>
    <w:rsid w:val="00D85530"/>
    <w:rsid w:val="00D873BD"/>
    <w:rsid w:val="00D94B6C"/>
    <w:rsid w:val="00D95FEB"/>
    <w:rsid w:val="00DA0B66"/>
    <w:rsid w:val="00DB02F8"/>
    <w:rsid w:val="00DB3A00"/>
    <w:rsid w:val="00DB6D24"/>
    <w:rsid w:val="00DC1414"/>
    <w:rsid w:val="00DC64D5"/>
    <w:rsid w:val="00DC67DF"/>
    <w:rsid w:val="00DD5712"/>
    <w:rsid w:val="00DD58FD"/>
    <w:rsid w:val="00DD63A3"/>
    <w:rsid w:val="00DE27EC"/>
    <w:rsid w:val="00DE5D0B"/>
    <w:rsid w:val="00DE6D3D"/>
    <w:rsid w:val="00DE7261"/>
    <w:rsid w:val="00DE7CDA"/>
    <w:rsid w:val="00DF1E02"/>
    <w:rsid w:val="00DF2724"/>
    <w:rsid w:val="00DF519D"/>
    <w:rsid w:val="00DF51B9"/>
    <w:rsid w:val="00E03954"/>
    <w:rsid w:val="00E04802"/>
    <w:rsid w:val="00E06111"/>
    <w:rsid w:val="00E129A9"/>
    <w:rsid w:val="00E137CF"/>
    <w:rsid w:val="00E14899"/>
    <w:rsid w:val="00E17C19"/>
    <w:rsid w:val="00E20E88"/>
    <w:rsid w:val="00E21D4A"/>
    <w:rsid w:val="00E27B1B"/>
    <w:rsid w:val="00E344F4"/>
    <w:rsid w:val="00E34FCE"/>
    <w:rsid w:val="00E35E94"/>
    <w:rsid w:val="00E36041"/>
    <w:rsid w:val="00E43FB6"/>
    <w:rsid w:val="00E4463F"/>
    <w:rsid w:val="00E44DA9"/>
    <w:rsid w:val="00E559C0"/>
    <w:rsid w:val="00E5647D"/>
    <w:rsid w:val="00E576EE"/>
    <w:rsid w:val="00E57889"/>
    <w:rsid w:val="00E6116E"/>
    <w:rsid w:val="00E6242B"/>
    <w:rsid w:val="00E72616"/>
    <w:rsid w:val="00E75EE1"/>
    <w:rsid w:val="00E77894"/>
    <w:rsid w:val="00E8132B"/>
    <w:rsid w:val="00E82A15"/>
    <w:rsid w:val="00E834C4"/>
    <w:rsid w:val="00E85D4F"/>
    <w:rsid w:val="00E86CFF"/>
    <w:rsid w:val="00E9355A"/>
    <w:rsid w:val="00E935B3"/>
    <w:rsid w:val="00EA3F1B"/>
    <w:rsid w:val="00EA5693"/>
    <w:rsid w:val="00EA6230"/>
    <w:rsid w:val="00EA7282"/>
    <w:rsid w:val="00EB0388"/>
    <w:rsid w:val="00EB35CB"/>
    <w:rsid w:val="00EB3F5D"/>
    <w:rsid w:val="00EB5DE0"/>
    <w:rsid w:val="00EB7E1A"/>
    <w:rsid w:val="00EC3964"/>
    <w:rsid w:val="00EC7077"/>
    <w:rsid w:val="00ED0DAD"/>
    <w:rsid w:val="00EE0566"/>
    <w:rsid w:val="00EE277E"/>
    <w:rsid w:val="00EE2B96"/>
    <w:rsid w:val="00EE4B17"/>
    <w:rsid w:val="00EE6E50"/>
    <w:rsid w:val="00EE71A9"/>
    <w:rsid w:val="00EF02AC"/>
    <w:rsid w:val="00EF1712"/>
    <w:rsid w:val="00EF39B1"/>
    <w:rsid w:val="00EF58EE"/>
    <w:rsid w:val="00EF747F"/>
    <w:rsid w:val="00F03310"/>
    <w:rsid w:val="00F10362"/>
    <w:rsid w:val="00F11276"/>
    <w:rsid w:val="00F11FD6"/>
    <w:rsid w:val="00F166A7"/>
    <w:rsid w:val="00F1700B"/>
    <w:rsid w:val="00F2487B"/>
    <w:rsid w:val="00F30F33"/>
    <w:rsid w:val="00F32040"/>
    <w:rsid w:val="00F32842"/>
    <w:rsid w:val="00F3495A"/>
    <w:rsid w:val="00F375BB"/>
    <w:rsid w:val="00F40941"/>
    <w:rsid w:val="00F41B03"/>
    <w:rsid w:val="00F41D00"/>
    <w:rsid w:val="00F44202"/>
    <w:rsid w:val="00F50E26"/>
    <w:rsid w:val="00F50E30"/>
    <w:rsid w:val="00F51092"/>
    <w:rsid w:val="00F61B6A"/>
    <w:rsid w:val="00F635E9"/>
    <w:rsid w:val="00F63600"/>
    <w:rsid w:val="00F636C4"/>
    <w:rsid w:val="00F6386E"/>
    <w:rsid w:val="00F65D90"/>
    <w:rsid w:val="00F66862"/>
    <w:rsid w:val="00F6693E"/>
    <w:rsid w:val="00F67A1B"/>
    <w:rsid w:val="00F71489"/>
    <w:rsid w:val="00F7197D"/>
    <w:rsid w:val="00F73448"/>
    <w:rsid w:val="00F76626"/>
    <w:rsid w:val="00F81447"/>
    <w:rsid w:val="00F81FF7"/>
    <w:rsid w:val="00F82AAE"/>
    <w:rsid w:val="00F978E1"/>
    <w:rsid w:val="00FA0C22"/>
    <w:rsid w:val="00FA34E7"/>
    <w:rsid w:val="00FA6F7D"/>
    <w:rsid w:val="00FB0F31"/>
    <w:rsid w:val="00FB2EA4"/>
    <w:rsid w:val="00FB309C"/>
    <w:rsid w:val="00FB33F6"/>
    <w:rsid w:val="00FC1336"/>
    <w:rsid w:val="00FC7E9A"/>
    <w:rsid w:val="00FD0A5E"/>
    <w:rsid w:val="00FD0D3E"/>
    <w:rsid w:val="00FD2C7A"/>
    <w:rsid w:val="00FD4324"/>
    <w:rsid w:val="00FD5661"/>
    <w:rsid w:val="00FD5BC5"/>
    <w:rsid w:val="00FD7E72"/>
    <w:rsid w:val="00FE0495"/>
    <w:rsid w:val="00FE147D"/>
    <w:rsid w:val="00FF2DC2"/>
    <w:rsid w:val="00FF5215"/>
    <w:rsid w:val="00FF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FEEEC3"/>
  <w15:docId w15:val="{9E8B6105-17FB-4C25-B1E0-30BDCC0A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86521F"/>
    <w:rPr>
      <w:sz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C7077"/>
    <w:pPr>
      <w:keepNext/>
      <w:spacing w:before="240" w:after="60"/>
      <w:outlineLvl w:val="0"/>
    </w:pPr>
    <w:rPr>
      <w:rFonts w:ascii="Cambria" w:hAnsi="Cambria"/>
      <w:b/>
      <w:kern w:val="32"/>
      <w:sz w:val="32"/>
      <w:lang w:val="x-none"/>
    </w:rPr>
  </w:style>
  <w:style w:type="paragraph" w:styleId="berschrift3">
    <w:name w:val="heading 3"/>
    <w:basedOn w:val="Standard"/>
    <w:link w:val="berschrift3Zchn"/>
    <w:uiPriority w:val="99"/>
    <w:qFormat/>
    <w:rsid w:val="00DD5712"/>
    <w:pPr>
      <w:keepNext/>
      <w:spacing w:line="360" w:lineRule="auto"/>
      <w:ind w:firstLine="720"/>
      <w:outlineLvl w:val="2"/>
    </w:pPr>
    <w:rPr>
      <w:rFonts w:ascii="Arial" w:hAnsi="Arial"/>
      <w:b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EC7077"/>
    <w:rPr>
      <w:rFonts w:ascii="Cambria" w:hAnsi="Cambria" w:cs="Times New Roman"/>
      <w:b/>
      <w:kern w:val="32"/>
      <w:sz w:val="32"/>
      <w:lang w:eastAsia="en-US"/>
    </w:rPr>
  </w:style>
  <w:style w:type="character" w:customStyle="1" w:styleId="berschrift3Zchn">
    <w:name w:val="Überschrift 3 Zchn"/>
    <w:link w:val="berschrift3"/>
    <w:uiPriority w:val="99"/>
    <w:locked/>
    <w:rsid w:val="00DD5712"/>
    <w:rPr>
      <w:rFonts w:ascii="Arial" w:hAnsi="Arial" w:cs="Times New Roman"/>
      <w:b/>
      <w:sz w:val="24"/>
      <w:lang w:val="en-US" w:eastAsia="ja-JP"/>
    </w:rPr>
  </w:style>
  <w:style w:type="paragraph" w:styleId="Kopfzeile">
    <w:name w:val="header"/>
    <w:basedOn w:val="Standard"/>
    <w:link w:val="Kopf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KopfzeileZchn">
    <w:name w:val="Kopfzeile Zchn"/>
    <w:link w:val="Kopfzeile"/>
    <w:uiPriority w:val="99"/>
    <w:locked/>
    <w:rsid w:val="00DD5712"/>
    <w:rPr>
      <w:rFonts w:eastAsia="Times New Roman" w:cs="Times New Roman"/>
      <w:sz w:val="24"/>
      <w:lang w:val="en-GB" w:eastAsia="en-US"/>
    </w:rPr>
  </w:style>
  <w:style w:type="paragraph" w:styleId="Fuzeile">
    <w:name w:val="footer"/>
    <w:basedOn w:val="Standard"/>
    <w:link w:val="FuzeileZchn"/>
    <w:uiPriority w:val="99"/>
    <w:rsid w:val="00DD5712"/>
    <w:pPr>
      <w:tabs>
        <w:tab w:val="center" w:pos="4536"/>
        <w:tab w:val="right" w:pos="9072"/>
      </w:tabs>
    </w:pPr>
    <w:rPr>
      <w:rFonts w:eastAsia="Times New Roman"/>
      <w:lang w:val="en-GB"/>
    </w:rPr>
  </w:style>
  <w:style w:type="character" w:customStyle="1" w:styleId="FuzeileZchn">
    <w:name w:val="Fußzeile Zchn"/>
    <w:link w:val="Fuzeile"/>
    <w:uiPriority w:val="99"/>
    <w:semiHidden/>
    <w:locked/>
    <w:rsid w:val="00DD5712"/>
    <w:rPr>
      <w:rFonts w:eastAsia="Times New Roman" w:cs="Times New Roman"/>
      <w:sz w:val="24"/>
      <w:lang w:val="en-GB" w:eastAsia="en-US"/>
    </w:rPr>
  </w:style>
  <w:style w:type="character" w:styleId="Hyperlink">
    <w:name w:val="Hyperlink"/>
    <w:uiPriority w:val="99"/>
    <w:rsid w:val="00DD5712"/>
    <w:rPr>
      <w:rFonts w:cs="Times New Roman"/>
      <w:color w:val="0000FF"/>
      <w:u w:val="single"/>
    </w:rPr>
  </w:style>
  <w:style w:type="character" w:customStyle="1" w:styleId="BesuchterHyperlink1">
    <w:name w:val="BesuchterHyperlink1"/>
    <w:uiPriority w:val="99"/>
    <w:rsid w:val="00DD5712"/>
    <w:rPr>
      <w:rFonts w:cs="Times New Roman"/>
      <w:color w:val="800080"/>
      <w:u w:val="single"/>
    </w:rPr>
  </w:style>
  <w:style w:type="character" w:styleId="Kommentarzeichen">
    <w:name w:val="annotation reference"/>
    <w:uiPriority w:val="99"/>
    <w:semiHidden/>
    <w:rsid w:val="00DD5712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DD5712"/>
    <w:rPr>
      <w:sz w:val="20"/>
      <w:lang w:val="en-GB" w:eastAsia="x-none"/>
    </w:rPr>
  </w:style>
  <w:style w:type="character" w:customStyle="1" w:styleId="KommentartextZchn">
    <w:name w:val="Kommentartext Zchn"/>
    <w:link w:val="Kommentartext"/>
    <w:uiPriority w:val="99"/>
    <w:semiHidden/>
    <w:locked/>
    <w:rsid w:val="00600CC6"/>
    <w:rPr>
      <w:rFonts w:cs="Times New Roman"/>
      <w:sz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DD5712"/>
    <w:rPr>
      <w:b/>
    </w:rPr>
  </w:style>
  <w:style w:type="character" w:customStyle="1" w:styleId="KommentarthemaZchn">
    <w:name w:val="Kommentarthema Zchn"/>
    <w:link w:val="Kommentarthema"/>
    <w:uiPriority w:val="99"/>
    <w:semiHidden/>
    <w:locked/>
    <w:rsid w:val="00600CC6"/>
    <w:rPr>
      <w:rFonts w:cs="Times New Roman"/>
      <w:b/>
      <w:sz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rsid w:val="00DD5712"/>
    <w:rPr>
      <w:rFonts w:ascii="Tahoma" w:hAnsi="Tahoma"/>
      <w:sz w:val="16"/>
      <w:lang w:val="en-GB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D5712"/>
    <w:rPr>
      <w:rFonts w:ascii="Tahoma" w:hAnsi="Tahoma" w:cs="Times New Roman"/>
      <w:sz w:val="16"/>
      <w:lang w:val="en-GB" w:eastAsia="en-US"/>
    </w:rPr>
  </w:style>
  <w:style w:type="character" w:styleId="Seitenzahl">
    <w:name w:val="page number"/>
    <w:uiPriority w:val="99"/>
    <w:rsid w:val="00DD5712"/>
    <w:rPr>
      <w:rFonts w:cs="Times New Roman"/>
    </w:rPr>
  </w:style>
  <w:style w:type="paragraph" w:customStyle="1" w:styleId="Magazinearticle">
    <w:name w:val="Magazine article"/>
    <w:basedOn w:val="Standard"/>
    <w:uiPriority w:val="99"/>
    <w:rsid w:val="00DD5712"/>
    <w:pPr>
      <w:spacing w:after="240" w:line="480" w:lineRule="atLeast"/>
    </w:pPr>
    <w:rPr>
      <w:rFonts w:ascii="Courier" w:hAnsi="Courier"/>
      <w:szCs w:val="24"/>
      <w:lang w:val="en-US"/>
    </w:rPr>
  </w:style>
  <w:style w:type="paragraph" w:styleId="Funotentext">
    <w:name w:val="footnote text"/>
    <w:basedOn w:val="Standard"/>
    <w:link w:val="FunotentextZchn"/>
    <w:uiPriority w:val="99"/>
    <w:rsid w:val="00DD5712"/>
    <w:rPr>
      <w:rFonts w:ascii="Cambria" w:hAnsi="Cambria"/>
      <w:lang w:val="en-US"/>
    </w:rPr>
  </w:style>
  <w:style w:type="character" w:customStyle="1" w:styleId="FunotentextZchn">
    <w:name w:val="Fußnotentext Zchn"/>
    <w:link w:val="Funotentext"/>
    <w:uiPriority w:val="99"/>
    <w:locked/>
    <w:rsid w:val="00DD5712"/>
    <w:rPr>
      <w:rFonts w:ascii="Cambria" w:hAnsi="Cambria" w:cs="Times New Roman"/>
      <w:sz w:val="24"/>
      <w:lang w:val="en-US" w:eastAsia="en-US"/>
    </w:rPr>
  </w:style>
  <w:style w:type="character" w:styleId="Funotenzeichen">
    <w:name w:val="footnote reference"/>
    <w:uiPriority w:val="99"/>
    <w:rsid w:val="00DD5712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9122F1"/>
    <w:pPr>
      <w:ind w:left="720"/>
    </w:pPr>
    <w:rPr>
      <w:szCs w:val="24"/>
      <w:lang w:eastAsia="en-GB"/>
    </w:rPr>
  </w:style>
  <w:style w:type="character" w:customStyle="1" w:styleId="apple-style-span">
    <w:name w:val="apple-style-span"/>
    <w:uiPriority w:val="99"/>
    <w:rsid w:val="00A37CF5"/>
  </w:style>
  <w:style w:type="paragraph" w:styleId="Endnotentext">
    <w:name w:val="endnote text"/>
    <w:basedOn w:val="Standard"/>
    <w:link w:val="EndnotentextZchn"/>
    <w:uiPriority w:val="99"/>
    <w:rsid w:val="00A37CF5"/>
    <w:rPr>
      <w:rFonts w:eastAsia="Times New Roman"/>
      <w:sz w:val="20"/>
      <w:lang w:val="x-none"/>
    </w:rPr>
  </w:style>
  <w:style w:type="character" w:customStyle="1" w:styleId="EndnotentextZchn">
    <w:name w:val="Endnotentext Zchn"/>
    <w:link w:val="Endnotentext"/>
    <w:uiPriority w:val="99"/>
    <w:locked/>
    <w:rsid w:val="00A37CF5"/>
    <w:rPr>
      <w:rFonts w:eastAsia="Times New Roman" w:cs="Times New Roman"/>
      <w:lang w:eastAsia="en-US"/>
    </w:rPr>
  </w:style>
  <w:style w:type="character" w:styleId="Endnotenzeichen">
    <w:name w:val="endnote reference"/>
    <w:uiPriority w:val="99"/>
    <w:rsid w:val="00A37CF5"/>
    <w:rPr>
      <w:rFonts w:cs="Times New Roman"/>
      <w:vertAlign w:val="superscript"/>
    </w:rPr>
  </w:style>
  <w:style w:type="character" w:styleId="Hervorhebung">
    <w:name w:val="Emphasis"/>
    <w:uiPriority w:val="99"/>
    <w:qFormat/>
    <w:rsid w:val="00BE01FE"/>
    <w:rPr>
      <w:rFonts w:cs="Times New Roman"/>
      <w:i/>
    </w:rPr>
  </w:style>
  <w:style w:type="character" w:customStyle="1" w:styleId="apple-converted-space">
    <w:name w:val="apple-converted-space"/>
    <w:uiPriority w:val="99"/>
    <w:rsid w:val="004549A6"/>
  </w:style>
  <w:style w:type="paragraph" w:styleId="StandardWeb">
    <w:name w:val="Normal (Web)"/>
    <w:basedOn w:val="Standard"/>
    <w:uiPriority w:val="99"/>
    <w:rsid w:val="00251486"/>
    <w:pPr>
      <w:spacing w:before="100" w:beforeAutospacing="1" w:after="100" w:afterAutospacing="1"/>
    </w:pPr>
    <w:rPr>
      <w:szCs w:val="24"/>
      <w:lang w:eastAsia="en-GB"/>
    </w:rPr>
  </w:style>
  <w:style w:type="paragraph" w:styleId="Textkrper">
    <w:name w:val="Body Text"/>
    <w:basedOn w:val="Standard"/>
    <w:link w:val="TextkrperZchn"/>
    <w:uiPriority w:val="99"/>
    <w:locked/>
    <w:rsid w:val="00756213"/>
    <w:pPr>
      <w:spacing w:line="360" w:lineRule="atLeast"/>
      <w:jc w:val="center"/>
    </w:pPr>
    <w:rPr>
      <w:sz w:val="20"/>
      <w:lang w:val="en-GB"/>
    </w:rPr>
  </w:style>
  <w:style w:type="character" w:customStyle="1" w:styleId="TextkrperZchn">
    <w:name w:val="Textkörper Zchn"/>
    <w:link w:val="Textkrper"/>
    <w:uiPriority w:val="99"/>
    <w:semiHidden/>
    <w:locked/>
    <w:rsid w:val="00EB0388"/>
    <w:rPr>
      <w:rFonts w:cs="Times New Roman"/>
      <w:kern w:val="0"/>
      <w:sz w:val="20"/>
      <w:szCs w:val="20"/>
      <w:lang w:val="en-GB" w:eastAsia="en-US"/>
    </w:rPr>
  </w:style>
  <w:style w:type="paragraph" w:customStyle="1" w:styleId="Default">
    <w:name w:val="Default"/>
    <w:rsid w:val="00B86E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table" w:customStyle="1" w:styleId="Tabellengitternetz">
    <w:name w:val="Tabellengitternetz"/>
    <w:basedOn w:val="NormaleTabelle"/>
    <w:rsid w:val="00B525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uiPriority w:val="99"/>
    <w:semiHidden/>
    <w:unhideWhenUsed/>
    <w:rsid w:val="00BA1AE2"/>
    <w:rPr>
      <w:color w:val="808080"/>
      <w:shd w:val="clear" w:color="auto" w:fill="E6E6E6"/>
    </w:rPr>
  </w:style>
  <w:style w:type="paragraph" w:customStyle="1" w:styleId="presstext">
    <w:name w:val="press_text"/>
    <w:basedOn w:val="Standard"/>
    <w:link w:val="presstextZchn"/>
    <w:qFormat/>
    <w:rsid w:val="003944D3"/>
    <w:pPr>
      <w:spacing w:after="240"/>
    </w:pPr>
    <w:rPr>
      <w:rFonts w:ascii="Arial" w:hAnsi="Arial"/>
      <w:sz w:val="22"/>
      <w:lang w:val="en-US" w:eastAsia="ja-JP"/>
    </w:rPr>
  </w:style>
  <w:style w:type="paragraph" w:customStyle="1" w:styleId="pressdate">
    <w:name w:val="press_date"/>
    <w:basedOn w:val="presstext"/>
    <w:qFormat/>
    <w:rsid w:val="00B41198"/>
    <w:pPr>
      <w:spacing w:before="480"/>
    </w:pPr>
    <w:rPr>
      <w:caps/>
      <w:color w:val="7F7F7F" w:themeColor="text1" w:themeTint="80"/>
      <w:sz w:val="18"/>
    </w:rPr>
  </w:style>
  <w:style w:type="character" w:customStyle="1" w:styleId="presstextZchn">
    <w:name w:val="press_text Zchn"/>
    <w:basedOn w:val="Absatz-Standardschriftart"/>
    <w:link w:val="presstext"/>
    <w:rsid w:val="003944D3"/>
    <w:rPr>
      <w:rFonts w:ascii="Arial" w:hAnsi="Arial"/>
      <w:sz w:val="22"/>
      <w:lang w:val="en-US" w:eastAsia="ja-JP"/>
    </w:rPr>
  </w:style>
  <w:style w:type="paragraph" w:customStyle="1" w:styleId="presssubheadline">
    <w:name w:val="press_subheadline"/>
    <w:basedOn w:val="pressheadline"/>
    <w:qFormat/>
    <w:rsid w:val="00013122"/>
    <w:rPr>
      <w:b w:val="0"/>
      <w:color w:val="7F7F7F" w:themeColor="text1" w:themeTint="80"/>
      <w:sz w:val="28"/>
      <w:szCs w:val="28"/>
    </w:rPr>
  </w:style>
  <w:style w:type="paragraph" w:customStyle="1" w:styleId="pressheadline">
    <w:name w:val="press_headline"/>
    <w:basedOn w:val="presstext"/>
    <w:qFormat/>
    <w:rsid w:val="00013122"/>
    <w:pPr>
      <w:spacing w:after="120"/>
    </w:pPr>
    <w:rPr>
      <w:rFonts w:cs="Arial"/>
      <w:b/>
      <w:color w:val="4074B5"/>
      <w:sz w:val="32"/>
      <w:szCs w:val="32"/>
    </w:rPr>
  </w:style>
  <w:style w:type="paragraph" w:customStyle="1" w:styleId="presscompany-info">
    <w:name w:val="press_company-info"/>
    <w:basedOn w:val="presstext"/>
    <w:qFormat/>
    <w:rsid w:val="00831F71"/>
    <w:pPr>
      <w:spacing w:after="120"/>
    </w:pPr>
    <w:rPr>
      <w:color w:val="7F7F7F" w:themeColor="text1" w:themeTint="80"/>
    </w:rPr>
  </w:style>
  <w:style w:type="paragraph" w:customStyle="1" w:styleId="presspageno">
    <w:name w:val="press_page no"/>
    <w:basedOn w:val="presstext"/>
    <w:link w:val="presspagenoZchn"/>
    <w:qFormat/>
    <w:rsid w:val="00140D39"/>
    <w:pPr>
      <w:framePr w:wrap="around" w:vAnchor="page" w:hAnchor="page" w:x="1135" w:y="15877"/>
      <w:tabs>
        <w:tab w:val="center" w:pos="3682"/>
      </w:tabs>
      <w:spacing w:after="0"/>
    </w:pPr>
    <w:rPr>
      <w:color w:val="7F7F7F" w:themeColor="text1" w:themeTint="80"/>
      <w:vertAlign w:val="superscript"/>
    </w:rPr>
  </w:style>
  <w:style w:type="character" w:customStyle="1" w:styleId="presspagenoZchn">
    <w:name w:val="press_page no Zchn"/>
    <w:basedOn w:val="presstextZchn"/>
    <w:link w:val="presspageno"/>
    <w:rsid w:val="00140D39"/>
    <w:rPr>
      <w:rFonts w:ascii="Arial" w:hAnsi="Arial"/>
      <w:color w:val="7F7F7F" w:themeColor="text1" w:themeTint="80"/>
      <w:sz w:val="22"/>
      <w:vertAlign w:val="superscript"/>
      <w:lang w:val="en-US" w:eastAsia="ja-JP"/>
    </w:rPr>
  </w:style>
  <w:style w:type="table" w:styleId="Tabellenraster">
    <w:name w:val="Table Grid"/>
    <w:basedOn w:val="NormaleTabelle"/>
    <w:rsid w:val="0086521F"/>
    <w:rPr>
      <w:rFonts w:ascii="Arial" w:hAnsi="Arial"/>
      <w:sz w:val="22"/>
    </w:rPr>
    <w:tblPr/>
    <w:tcPr>
      <w:shd w:val="clear" w:color="auto" w:fill="E7E6E6" w:themeFill="background2"/>
      <w:vAlign w:val="center"/>
    </w:tc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7F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locked/>
    <w:rsid w:val="00580A11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7A5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F2D5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7090">
              <w:marLeft w:val="840"/>
              <w:marRight w:val="84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5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29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57080">
                              <w:marLeft w:val="0"/>
                              <w:marRight w:val="0"/>
                              <w:marTop w:val="0"/>
                              <w:marBottom w:val="10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5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anasonic.com/globa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ndustry.panasonic.eu/components/capacitors/polymer-capacitor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industry.panasonic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industry.panasonic.eu/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helmut.philipowski@eu.panasonic.com" TargetMode="External"/><Relationship Id="rId1" Type="http://schemas.openxmlformats.org/officeDocument/2006/relationships/hyperlink" Target="http://industry.panasonic.eu/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L3103\Documents\20200428%20Panasonic%20Industry%20ZF%20series%20capacito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DA4106A5080B45B379B381460B418B" ma:contentTypeVersion="13" ma:contentTypeDescription="Create a new document." ma:contentTypeScope="" ma:versionID="036799d067e6eb6c5badf1076c17c7f0">
  <xsd:schema xmlns:xsd="http://www.w3.org/2001/XMLSchema" xmlns:xs="http://www.w3.org/2001/XMLSchema" xmlns:p="http://schemas.microsoft.com/office/2006/metadata/properties" xmlns:ns3="1d02df9f-f3c7-492d-80bf-123001cef190" xmlns:ns4="14c0a180-2bf6-4926-a59a-64fb1068a28f" targetNamespace="http://schemas.microsoft.com/office/2006/metadata/properties" ma:root="true" ma:fieldsID="34d854d75646f0be0f2c06db6aabee8e" ns3:_="" ns4:_="">
    <xsd:import namespace="1d02df9f-f3c7-492d-80bf-123001cef190"/>
    <xsd:import namespace="14c0a180-2bf6-4926-a59a-64fb1068a2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2df9f-f3c7-492d-80bf-123001cef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0a180-2bf6-4926-a59a-64fb1068a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33BBA-9B65-4227-81E4-9913624452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76C8BF-D074-4574-A76B-2A5E7CEBFE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3EF00-0035-4142-93D6-1763419F8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2df9f-f3c7-492d-80bf-123001cef190"/>
    <ds:schemaRef ds:uri="14c0a180-2bf6-4926-a59a-64fb1068a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F02A38-579A-4E02-9B3F-9D50DFA23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20200428 Panasonic Industry ZF series capacitor</Template>
  <TotalTime>0</TotalTime>
  <Pages>2</Pages>
  <Words>491</Words>
  <Characters>3095</Characters>
  <Application>Microsoft Office Word</Application>
  <DocSecurity>0</DocSecurity>
  <Lines>25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www</vt:lpstr>
      <vt:lpstr>www</vt:lpstr>
      <vt:lpstr>www</vt:lpstr>
    </vt:vector>
  </TitlesOfParts>
  <Company>LEARN</Company>
  <LinksUpToDate>false</LinksUpToDate>
  <CharactersWithSpaces>3579</CharactersWithSpaces>
  <SharedDoc>false</SharedDoc>
  <HLinks>
    <vt:vector size="30" baseType="variant">
      <vt:variant>
        <vt:i4>5505050</vt:i4>
      </vt:variant>
      <vt:variant>
        <vt:i4>12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2883638</vt:i4>
      </vt:variant>
      <vt:variant>
        <vt:i4>9</vt:i4>
      </vt:variant>
      <vt:variant>
        <vt:i4>0</vt:i4>
      </vt:variant>
      <vt:variant>
        <vt:i4>5</vt:i4>
      </vt:variant>
      <vt:variant>
        <vt:lpwstr>http://www.panasonic.com/global</vt:lpwstr>
      </vt:variant>
      <vt:variant>
        <vt:lpwstr/>
      </vt:variant>
      <vt:variant>
        <vt:i4>5505050</vt:i4>
      </vt:variant>
      <vt:variant>
        <vt:i4>6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  <vt:variant>
        <vt:i4>917567</vt:i4>
      </vt:variant>
      <vt:variant>
        <vt:i4>3</vt:i4>
      </vt:variant>
      <vt:variant>
        <vt:i4>0</vt:i4>
      </vt:variant>
      <vt:variant>
        <vt:i4>5</vt:i4>
      </vt:variant>
      <vt:variant>
        <vt:lpwstr>mailto:helmut.philipowski@eu.panasonic.com</vt:lpwstr>
      </vt:variant>
      <vt:variant>
        <vt:lpwstr/>
      </vt:variant>
      <vt:variant>
        <vt:i4>5505050</vt:i4>
      </vt:variant>
      <vt:variant>
        <vt:i4>0</vt:i4>
      </vt:variant>
      <vt:variant>
        <vt:i4>0</vt:i4>
      </vt:variant>
      <vt:variant>
        <vt:i4>5</vt:i4>
      </vt:variant>
      <vt:variant>
        <vt:lpwstr>http://industry.panasonic.eu/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Benno Kirschenhofer (70L3103)</dc:creator>
  <cp:keywords/>
  <cp:lastModifiedBy>Kirschenhofer, Benno</cp:lastModifiedBy>
  <cp:revision>2</cp:revision>
  <cp:lastPrinted>2020-06-05T08:17:00Z</cp:lastPrinted>
  <dcterms:created xsi:type="dcterms:W3CDTF">2020-10-19T15:46:00Z</dcterms:created>
  <dcterms:modified xsi:type="dcterms:W3CDTF">2020-10-19T15:46:00Z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0x01010022DA4106A5080B45B379B381460B418B</vt:lpwstr>
  </property>
</Properties>
</file>